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Calibri"/>
          <w:lang w:eastAsia="ar-SA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94805" cy="92094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805" cy="920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center" w:pos="4677" w:leader="none"/>
          <w:tab w:val="left" w:pos="7515" w:leader="none"/>
        </w:tabs>
        <w:ind w:firstLine="709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tabs>
          <w:tab w:val="clear" w:pos="708"/>
          <w:tab w:val="center" w:pos="4677" w:leader="none"/>
          <w:tab w:val="left" w:pos="7515" w:leader="none"/>
        </w:tabs>
        <w:ind w:firstLine="709"/>
        <w:jc w:val="center"/>
        <w:rPr>
          <w:u w:val="none"/>
        </w:rPr>
      </w:pPr>
      <w:r>
        <w:rPr>
          <w:b/>
          <w:sz w:val="28"/>
          <w:szCs w:val="28"/>
          <w:u w:val="none"/>
        </w:rPr>
        <w:t>Пояснительная записка</w:t>
      </w:r>
    </w:p>
    <w:p>
      <w:pPr>
        <w:pStyle w:val="NoSpacing"/>
        <w:ind w:left="85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составлена с учётом рабочей программы воспитания.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Интегрированный курс «Математика и конструирование» объединяет в один учебный предмет два разноплановых по способам изучения, но эффективно дополняющих друг друга школьных предмета: математику, которая имеет развитую теоретическую основу, но реализация практического и прикладного потенциала ее теоретических возможностей не всегда достаточно полно осуществляется в процессе обучения, и технология, которое носит ярко выраженный практический характер.  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Предлагаемый курс предназначен для развития математических способностей учащихся,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использованием современных средств обучения. Создание на занятиях ситуаций активного поиска, предоставление возможности сделать собственное «открытие», знакомство с оригинальными путями рассуждений, овладение элементарными навыками исследовательской деятельности позволят обучающимся реализовать свои возможности, приобрести уверенность в своих силах. 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курса  «Математика и конструирование» направлено на воспитание интереса к предмету, развитию наблюдательности, геометрической зоркости, умения анализировать, догадываться, рассуждать, доказывать, умения решать учебную задачу творчески. Содержание может быть использовано для показа учащимся возможностей применения тех знаний и умений, которыми они овладевают на уроках математики.  </w:t>
      </w:r>
    </w:p>
    <w:p>
      <w:pPr>
        <w:pStyle w:val="NoSpacing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курса </w:t>
      </w:r>
      <w:r>
        <w:rPr>
          <w:bCs/>
          <w:sz w:val="28"/>
          <w:szCs w:val="28"/>
        </w:rPr>
        <w:t>рассчитана на учащихся 3 класса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общеобразовательной школы и направлена на достижение планируемых результатов, реализацию программы формирования универсальных учебных действий.</w:t>
      </w:r>
    </w:p>
    <w:p>
      <w:pPr>
        <w:pStyle w:val="NoSpacing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tabs>
          <w:tab w:val="clear" w:pos="708"/>
          <w:tab w:val="center" w:pos="4677" w:leader="none"/>
          <w:tab w:val="right" w:pos="9355" w:leader="none"/>
        </w:tabs>
        <w:ind w:firstLine="709"/>
        <w:jc w:val="center"/>
        <w:rPr>
          <w:u w:val="none"/>
        </w:rPr>
      </w:pPr>
      <w:r>
        <w:rPr>
          <w:b/>
          <w:sz w:val="28"/>
          <w:szCs w:val="28"/>
          <w:u w:val="none"/>
        </w:rPr>
        <w:t>Актуальность курса</w:t>
      </w:r>
    </w:p>
    <w:p>
      <w:pPr>
        <w:pStyle w:val="Normal"/>
        <w:shd w:val="clear" w:color="auto" w:fill="FFFFFF"/>
        <w:spacing w:before="0" w:after="0"/>
        <w:ind w:left="82" w:right="173" w:firstLine="709"/>
        <w:contextualSpacing/>
        <w:jc w:val="both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>В начальной школе математика служит опорным предметом для изучения смежных дисциплин, а в дальнейшем знания и умения станут необходимыми для применения в жизни.</w:t>
      </w:r>
      <w:r>
        <w:rPr>
          <w:color w:val="000000"/>
          <w:spacing w:val="2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before="0" w:after="0"/>
        <w:ind w:left="82" w:right="17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занятиях курса  у обучающихся формируются важные для практико-ориентированной математической деятельности умения, связанные с представлением, анализом и интерпретацией данных. Математическое содержание позволяет развивать и организационные умения: планировать этапы предстоящей работы, определять последовательность учебных действий, осуществлять контроль и оценку их правильности, поиск путей преодоления ошибок. В процессе обучения математике школьник учится участвовать в совместной деятельности при решении математических задач (распределять поручения для поиска доказательств, выбора рационального способа, поиска и анализа информации), проявлять инициативу и самостоятельность. Дифференцированный подход к учащимся способствует нормализации нагрузки обучающихся, обеспечивает их посильной работой и формирует у них положительное отношение к учебе.</w:t>
      </w:r>
    </w:p>
    <w:p>
      <w:pPr>
        <w:pStyle w:val="Normal"/>
        <w:shd w:val="clear" w:color="auto" w:fill="FFFFFF"/>
        <w:spacing w:before="0" w:after="0"/>
        <w:ind w:left="82" w:right="17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Мыслительная деятельность и полученные математические знания создают основу для овладения предметом «Математика и конструирование», а конструкторско-практическая деятельность способствует закреплению основы в ходе практического использования математических знаний, повышает уровень осознанности изученного математического материала, создает условия для развития логического мышления и пространственных представлений учащихся.  </w:t>
      </w:r>
    </w:p>
    <w:p>
      <w:pPr>
        <w:pStyle w:val="Normal"/>
        <w:shd w:val="clear" w:color="auto" w:fill="FFFFFF"/>
        <w:spacing w:before="0" w:after="0"/>
        <w:ind w:left="82" w:right="17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Предлагаемый курс  призван не только ввести ребенка в абстрактный мир математических понятий и их свойств, но и для постижения взаимосвязи математики с окружающим миром, так как предлагаемые задачи составлены о предметах, явлениях окружающей действительности и располагаются по принципу: от простого к сложному.</w:t>
      </w:r>
    </w:p>
    <w:p>
      <w:pPr>
        <w:pStyle w:val="Normal"/>
        <w:shd w:val="clear" w:color="auto" w:fill="FFFFFF"/>
        <w:spacing w:before="0" w:after="0"/>
        <w:ind w:left="82" w:right="17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каждом уроке предлагается практическая работа, направленная на глубокое понимание темы. Например: «Сконструируй из бумаги, пластилина», «Проведи измерения, выполни эксперимент», «Измерь вес 1 стакана сахара и 1 стаканов соли, создай модели величин из бумаги».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предлагаемый курс призван ввести ребенка в абстрактный мир математических понятий и их свойств, охватывающий весь материал, содержащийся в примерной программе по математике в рамках Стандарта. Дать ему первоначальные навыки ориентации в той части реальной действительности, которая описывается с помощью этих понятий, а именно: окружающий мир как множество форм, как множество предметов, отличающихся величиной, которую можно выразить числом, как разнообразие классов конечных равночисленных множеств и т. п. А также предложить ребенку соответствующие способы познания окружающей действительности.</w:t>
      </w:r>
    </w:p>
    <w:p>
      <w:pPr>
        <w:pStyle w:val="NoSpacing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firstLine="709"/>
        <w:jc w:val="center"/>
        <w:textAlignment w:val="baseline"/>
        <w:rPr>
          <w:u w:val="none"/>
        </w:rPr>
      </w:pPr>
      <w:r>
        <w:rPr>
          <w:b/>
          <w:sz w:val="28"/>
          <w:szCs w:val="28"/>
          <w:u w:val="none"/>
        </w:rPr>
        <w:t>Место курса  «Математика и конструирование» в учебном плане</w:t>
      </w:r>
    </w:p>
    <w:p>
      <w:pPr>
        <w:pStyle w:val="Normal"/>
        <w:widowControl w:val="false"/>
        <w:ind w:left="57" w:firstLine="709"/>
        <w:jc w:val="both"/>
        <w:rPr>
          <w:u w:val="none"/>
        </w:rPr>
      </w:pPr>
      <w:r>
        <w:rPr>
          <w:rFonts w:eastAsia="Times New Roman" w:cs="Times New Roman"/>
          <w:sz w:val="28"/>
          <w:szCs w:val="28"/>
          <w:u w:val="none"/>
        </w:rPr>
        <w:t xml:space="preserve">Курс внеурочной деятельности ««Математика и конструирование» предназначен для обеспечения школьного компонента учебного плана. </w:t>
      </w:r>
    </w:p>
    <w:p>
      <w:pPr>
        <w:pStyle w:val="Normal"/>
        <w:widowControl w:val="false"/>
        <w:ind w:left="57" w:firstLine="709"/>
        <w:jc w:val="both"/>
        <w:rPr>
          <w:u w:val="none"/>
        </w:rPr>
      </w:pPr>
      <w:r>
        <w:rPr>
          <w:rFonts w:eastAsia="Times New Roman" w:cs="Times New Roman"/>
          <w:sz w:val="28"/>
          <w:szCs w:val="28"/>
          <w:u w:val="none"/>
        </w:rPr>
        <w:t>На</w:t>
      </w:r>
      <w:r>
        <w:rPr>
          <w:sz w:val="28"/>
          <w:szCs w:val="28"/>
          <w:u w:val="none"/>
        </w:rPr>
        <w:t xml:space="preserve"> изучение курса в 3 классе выделяется 34 часа в год (1 ч в неделю, 34 учебные недели).</w:t>
      </w:r>
    </w:p>
    <w:p>
      <w:pPr>
        <w:pStyle w:val="Normal"/>
        <w:tabs>
          <w:tab w:val="clear" w:pos="708"/>
          <w:tab w:val="center" w:pos="4961" w:leader="none"/>
          <w:tab w:val="left" w:pos="6585" w:leader="none"/>
          <w:tab w:val="left" w:pos="7140" w:leader="none"/>
        </w:tabs>
        <w:ind w:firstLine="709"/>
        <w:jc w:val="center"/>
        <w:rPr>
          <w:u w:val="none"/>
        </w:rPr>
      </w:pPr>
      <w:r>
        <w:rPr>
          <w:b/>
          <w:sz w:val="28"/>
          <w:szCs w:val="28"/>
          <w:u w:val="none"/>
        </w:rPr>
        <w:t>Цели и задачи курса</w:t>
      </w:r>
    </w:p>
    <w:p>
      <w:pPr>
        <w:pStyle w:val="Normal"/>
        <w:tabs>
          <w:tab w:val="clear" w:pos="708"/>
          <w:tab w:val="center" w:pos="4961" w:leader="none"/>
          <w:tab w:val="left" w:pos="6585" w:leader="none"/>
          <w:tab w:val="left" w:pos="7140" w:leader="none"/>
        </w:tabs>
        <w:ind w:firstLine="709"/>
        <w:jc w:val="both"/>
        <w:rPr>
          <w:u w:val="none"/>
        </w:rPr>
      </w:pPr>
      <w:r>
        <w:rPr>
          <w:b/>
          <w:sz w:val="28"/>
          <w:szCs w:val="28"/>
          <w:u w:val="none"/>
        </w:rPr>
        <w:tab/>
      </w:r>
    </w:p>
    <w:p>
      <w:pPr>
        <w:pStyle w:val="Normal"/>
        <w:ind w:firstLine="709"/>
        <w:jc w:val="both"/>
        <w:rPr>
          <w:rStyle w:val="Strong"/>
          <w:b w:val="false"/>
          <w:b w:val="false"/>
          <w:sz w:val="28"/>
          <w:szCs w:val="28"/>
        </w:rPr>
      </w:pPr>
      <w:r>
        <w:rPr>
          <w:b/>
          <w:sz w:val="28"/>
          <w:szCs w:val="28"/>
        </w:rPr>
        <w:t>Основная цель</w:t>
      </w:r>
      <w:r>
        <w:rPr>
          <w:sz w:val="28"/>
          <w:szCs w:val="28"/>
        </w:rPr>
        <w:t xml:space="preserve"> программы: </w:t>
      </w:r>
      <w:r>
        <w:rPr>
          <w:color w:val="000000"/>
          <w:sz w:val="28"/>
          <w:szCs w:val="28"/>
        </w:rPr>
        <w:t>создание благоприятных условий для</w:t>
      </w:r>
      <w:r>
        <w:rPr>
          <w:b/>
          <w:color w:val="000000"/>
          <w:sz w:val="28"/>
          <w:szCs w:val="28"/>
        </w:rPr>
        <w:t xml:space="preserve"> </w:t>
      </w:r>
      <w:r>
        <w:rPr>
          <w:rStyle w:val="Strong"/>
          <w:b w:val="false"/>
          <w:sz w:val="28"/>
          <w:szCs w:val="28"/>
        </w:rPr>
        <w:t>повышения уровня геометрических представлений, математического развития и конструкторских умений учащихся.</w:t>
      </w:r>
    </w:p>
    <w:p>
      <w:pPr>
        <w:pStyle w:val="Normal"/>
        <w:spacing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поставленных целей необходимо решение следующих </w:t>
      </w:r>
      <w:r>
        <w:rPr>
          <w:b/>
          <w:sz w:val="28"/>
          <w:szCs w:val="28"/>
        </w:rPr>
        <w:t>задач</w:t>
      </w:r>
      <w:r>
        <w:rPr>
          <w:sz w:val="28"/>
          <w:szCs w:val="28"/>
        </w:rPr>
        <w:t>: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прочное и сознательное овладение системой математических знаний и умений, необходимых для применения в практической деятельности, для изучения смежных дисциплин, для продолжения образования; обеспечить интеллектуальное развитие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качества мышления, характерные для математической деятельности и необходимые для полноценной жизни в обществе;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сформировать графические умения и навыки работ с измерительно-чертежными инструментами: </w:t>
      </w:r>
    </w:p>
    <w:p>
      <w:pPr>
        <w:pStyle w:val="Normal"/>
        <w:numPr>
          <w:ilvl w:val="0"/>
          <w:numId w:val="1"/>
        </w:numPr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набор необходимых для дальнейшего обучения предметных и общеучебных умений на основе решения как предметных, так и интегрированных жизненных задач;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устойчивый интерес к математике на основе дифференцированного подхода к учащимся;</w:t>
      </w:r>
    </w:p>
    <w:p>
      <w:pPr>
        <w:pStyle w:val="Normal"/>
        <w:numPr>
          <w:ilvl w:val="0"/>
          <w:numId w:val="1"/>
        </w:numPr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выявить и развить математические и творческие способности учащихся на основе заданий, носящих нестандартный, занимательный характер;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сформировать первоначальные конструкторско-технологические знания и умения; 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знаково-символическое и пространственное мышление, творческое и репродуктивное воображение, творческое мышление;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внутренний план деятельности на основе поэтапной обработки предметно-преобразовательных действий, включающих целеполагание, планирование (умение составлять план действий и применять его для решения учебных задач), прогнозирование (предвосхищение будущего результата при различных условиях выполнения действия), контроль, коррекции и оценку;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обучить различным приемам работы с бумагой;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мелкую моторику рук и глазомера;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умение применять знания при решении любых практических задач и в выборе применения необходимой техники исполнения.</w:t>
      </w:r>
    </w:p>
    <w:p>
      <w:pPr>
        <w:pStyle w:val="3"/>
        <w:tabs>
          <w:tab w:val="clear" w:pos="708"/>
          <w:tab w:val="left" w:pos="8595" w:leader="none"/>
        </w:tabs>
        <w:spacing w:before="0" w:after="0"/>
        <w:ind w:firstLine="709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</w:r>
    </w:p>
    <w:p>
      <w:pPr>
        <w:pStyle w:val="Style29"/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3"/>
        <w:tabs>
          <w:tab w:val="clear" w:pos="708"/>
          <w:tab w:val="left" w:pos="8595" w:leader="none"/>
        </w:tabs>
        <w:spacing w:before="0" w:after="0"/>
        <w:ind w:firstLine="709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СОДЕРЖАНИЕ ПРОГРАММЫ</w:t>
      </w:r>
    </w:p>
    <w:p>
      <w:pPr>
        <w:pStyle w:val="3"/>
        <w:tabs>
          <w:tab w:val="clear" w:pos="708"/>
          <w:tab w:val="left" w:pos="8595" w:leader="none"/>
        </w:tabs>
        <w:spacing w:before="0" w:after="0"/>
        <w:ind w:firstLine="709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</w:r>
    </w:p>
    <w:p>
      <w:pPr>
        <w:pStyle w:val="Normal"/>
        <w:keepNext w:val="true"/>
        <w:keepLines/>
        <w:ind w:left="426" w:hanging="403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Геометрическая составляющая – 28 ч.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Построение отрезка, равного данному, с использованием цирку</w:t>
        <w:softHyphen/>
        <w:t>ля и линейки без делений.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Виды треугольников по сторонам: разносторонний, равнобедрен</w:t>
        <w:softHyphen/>
        <w:t>ный, равносторонний.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Виды треугольников по углам: прямоугольный, тупоугольный, остроугольный.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Построение треугольника по трем сторонам с использованием циркуля и линейки без делений.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Треугольная правильная пирамида. Элементы треугольной пи</w:t>
        <w:softHyphen/>
        <w:t>рамиды: грани, ребра, вершины.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Периметр многоугольника, в том числе прямоугольника (квад</w:t>
        <w:softHyphen/>
        <w:t>рата). Свойства диагоналей прямоугольника.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Построение прямоугольника на нелинованной бумаге с исполь</w:t>
        <w:softHyphen/>
        <w:t>зованием свойств его диагоналей.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Свойства диагоналей квадрата.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Площадь. Единицы площади. Площадь прямоугольника (квадра</w:t>
        <w:softHyphen/>
        <w:t>та). Площадь прямоугольного треугольника.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Деление окружности на 2, 4, 8 равных частей.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Деление окружности на 3, 6, 12 равных частей.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Взаимное расположение двух окружностей на плоскости.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Деление отрезка пополам с использованием циркуля и линейки без делений.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Вписанный в окружность треугольник.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keepNext w:val="true"/>
        <w:keepLines/>
        <w:ind w:left="426" w:hanging="403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Конструирование - 6ч.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моделей треугольников различных видов.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модели правильной треугольной пирамиды разны</w:t>
        <w:softHyphen/>
        <w:t>ми способами: склеиванием из развертки, сплетением из двух по</w:t>
        <w:softHyphen/>
        <w:t>лос бумаги, состоящих из четырех равносторонних треугольников.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геометрической игрушки («гнущийся многоуголь</w:t>
        <w:softHyphen/>
        <w:t>ник») из бумажной полосы, состоящей из 10 равных разносторон</w:t>
        <w:softHyphen/>
        <w:t>них треугольников.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по чертежам аппликаций («Дом», «Бульдозер») и чертежей по рисункам аппликаций («Паровоз»).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композиции «Яхты в море».</w:t>
      </w:r>
    </w:p>
    <w:p>
      <w:pPr>
        <w:pStyle w:val="13"/>
        <w:shd w:val="clear" w:color="auto" w:fill="auto"/>
        <w:spacing w:lineRule="auto" w:line="240" w:before="0" w:after="0"/>
        <w:ind w:left="426" w:right="4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цветка на основе деления круга на 8 равных частей.</w:t>
      </w:r>
    </w:p>
    <w:p>
      <w:pPr>
        <w:pStyle w:val="13"/>
        <w:shd w:val="clear" w:color="auto" w:fill="auto"/>
        <w:spacing w:lineRule="auto" w:line="240" w:before="0" w:after="0"/>
        <w:ind w:left="426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модели часов.</w:t>
      </w:r>
    </w:p>
    <w:p>
      <w:pPr>
        <w:pStyle w:val="13"/>
        <w:shd w:val="clear" w:color="auto" w:fill="auto"/>
        <w:spacing w:lineRule="auto" w:line="240" w:before="0" w:after="0"/>
        <w:ind w:left="426" w:right="2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набора для геометрической игры «Танграм». Изготовление изделия «Лебедь» способом оригами. Техническое моделирование и конструирование. Транспортиру</w:t>
        <w:softHyphen/>
        <w:t>ющие машины: их особенности и назначение.</w:t>
      </w:r>
    </w:p>
    <w:p>
      <w:pPr>
        <w:pStyle w:val="13"/>
        <w:shd w:val="clear" w:color="auto" w:fill="auto"/>
        <w:spacing w:lineRule="auto" w:line="240" w:before="0" w:after="0"/>
        <w:ind w:left="426" w:right="2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Изготовление из деталей набора «Конструктор» модели подъемного крана и модели транспортера.</w:t>
      </w:r>
    </w:p>
    <w:p>
      <w:pPr>
        <w:pStyle w:val="13"/>
        <w:shd w:val="clear" w:color="auto" w:fill="auto"/>
        <w:spacing w:lineRule="auto" w:line="240" w:before="0" w:after="0"/>
        <w:ind w:left="426" w:right="20" w:hanging="403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13"/>
        <w:shd w:val="clear" w:color="auto" w:fill="auto"/>
        <w:spacing w:lineRule="auto" w:line="240" w:before="0" w:after="0"/>
        <w:ind w:left="426" w:right="20" w:hanging="403"/>
        <w:jc w:val="center"/>
        <w:rPr>
          <w:b/>
          <w:b/>
          <w:bCs/>
          <w:spacing w:val="0"/>
          <w:sz w:val="28"/>
          <w:szCs w:val="28"/>
          <w:u w:val="single"/>
        </w:rPr>
      </w:pPr>
      <w:r>
        <w:rPr>
          <w:b/>
          <w:bCs/>
          <w:spacing w:val="0"/>
          <w:sz w:val="28"/>
          <w:szCs w:val="28"/>
          <w:u w:val="single"/>
        </w:rPr>
        <w:t xml:space="preserve">Планируемые результаты освоения курса «Математика и конструирование» </w:t>
      </w:r>
    </w:p>
    <w:p>
      <w:pPr>
        <w:pStyle w:val="BodyText3"/>
        <w:spacing w:before="0" w:after="0"/>
        <w:ind w:firstLine="709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BodyText3"/>
        <w:spacing w:before="0" w:after="0"/>
        <w:ind w:firstLine="709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Style29"/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</w:rPr>
        <w:t>Личностными результатами</w:t>
      </w:r>
      <w:r>
        <w:rPr>
          <w:rFonts w:cs="Times New Roman" w:ascii="Times New Roman" w:hAnsi="Times New Roman"/>
          <w:sz w:val="28"/>
          <w:szCs w:val="28"/>
        </w:rPr>
        <w:t xml:space="preserve"> изучения курса внеурочной деятельности является формирование следующих умений: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 </w:t>
      </w:r>
      <w:r>
        <w:rPr>
          <w:rStyle w:val="Style13"/>
          <w:i w:val="false"/>
          <w:sz w:val="28"/>
          <w:szCs w:val="28"/>
        </w:rPr>
        <w:t>определять</w:t>
      </w:r>
      <w:r>
        <w:rPr>
          <w:sz w:val="28"/>
          <w:szCs w:val="28"/>
        </w:rPr>
        <w:t xml:space="preserve"> и </w:t>
      </w:r>
      <w:r>
        <w:rPr>
          <w:rStyle w:val="Style13"/>
          <w:i w:val="false"/>
          <w:sz w:val="28"/>
          <w:szCs w:val="28"/>
        </w:rPr>
        <w:t>высказывать</w:t>
      </w:r>
      <w:r>
        <w:rPr>
          <w:sz w:val="28"/>
          <w:szCs w:val="28"/>
        </w:rPr>
        <w:t xml:space="preserve"> самые простые общие для всех людей правила поведения при общении и сотрудничестве (этические нормы общения и сотрудничества).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Воспитание чувства справедливости, ответственности, настойчивости, требовательности.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самостоятельности суждений, независимости и нестандартности.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rStyle w:val="Style13"/>
          <w:i w:val="false"/>
          <w:sz w:val="28"/>
          <w:szCs w:val="28"/>
        </w:rPr>
        <w:t>самостоятельно</w:t>
      </w:r>
      <w:r>
        <w:rPr>
          <w:rStyle w:val="Style13"/>
          <w:sz w:val="28"/>
          <w:szCs w:val="28"/>
        </w:rPr>
        <w:t xml:space="preserve"> </w:t>
      </w:r>
      <w:r>
        <w:rPr>
          <w:rStyle w:val="Style13"/>
          <w:i w:val="false"/>
          <w:sz w:val="28"/>
          <w:szCs w:val="28"/>
        </w:rPr>
        <w:t>созданных</w:t>
      </w:r>
      <w:r>
        <w:rPr>
          <w:sz w:val="28"/>
          <w:szCs w:val="28"/>
        </w:rPr>
        <w:t xml:space="preserve"> ситуациях общения и сотрудничества, опираясь на общие для всех простые правила поведения, </w:t>
      </w:r>
      <w:r>
        <w:rPr>
          <w:rStyle w:val="Style13"/>
          <w:i w:val="false"/>
          <w:sz w:val="28"/>
          <w:szCs w:val="28"/>
        </w:rPr>
        <w:t>делать</w:t>
      </w:r>
      <w:r>
        <w:rPr>
          <w:rStyle w:val="Style13"/>
          <w:sz w:val="28"/>
          <w:szCs w:val="28"/>
        </w:rPr>
        <w:t xml:space="preserve"> </w:t>
      </w:r>
      <w:r>
        <w:rPr>
          <w:rStyle w:val="Style13"/>
          <w:i w:val="false"/>
          <w:sz w:val="28"/>
          <w:szCs w:val="28"/>
        </w:rPr>
        <w:t>выбор</w:t>
      </w:r>
      <w:r>
        <w:rPr>
          <w:sz w:val="28"/>
          <w:szCs w:val="28"/>
        </w:rPr>
        <w:t>, какой поступок совершить.</w:t>
      </w:r>
    </w:p>
    <w:p>
      <w:pPr>
        <w:pStyle w:val="Style29"/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</w:rPr>
        <w:t>Метапредметными результатами</w:t>
      </w:r>
      <w:r>
        <w:rPr>
          <w:rFonts w:cs="Times New Roman" w:ascii="Times New Roman" w:hAnsi="Times New Roman"/>
          <w:sz w:val="28"/>
          <w:szCs w:val="28"/>
        </w:rPr>
        <w:t xml:space="preserve"> изучения курса внеурочной деятельности являются формирование следующих универсальных учебных действий.</w:t>
      </w:r>
    </w:p>
    <w:p>
      <w:pPr>
        <w:pStyle w:val="Style29"/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  <w:u w:val="single"/>
        </w:rPr>
      </w:pPr>
      <w:r>
        <w:rPr>
          <w:rStyle w:val="Style13"/>
          <w:rFonts w:cs="Times New Roman" w:ascii="Times New Roman" w:hAnsi="Times New Roman"/>
          <w:b/>
          <w:i w:val="false"/>
          <w:sz w:val="28"/>
          <w:szCs w:val="28"/>
          <w:u w:val="single"/>
        </w:rPr>
        <w:t>Регулятивные УУД: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 формулировать цели урока после предварительного обсуждения.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Учиться совместно с учителем обнаруживать и формулировать учебную проблему.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Составлять план решения проблемы (задачи) совместно с учителем.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Работая по плану, сверять свои действия с целью и, при необходимости, исправлять ошибки с помощью учителя.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линии по заданному маршруту (алгоритму).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Выделять фигуру заданной формы на сложном чертеже.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развернутые действия контроля и самоконтроля: сравнивать построенную конструкцию с образцом.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Моделировать объемные фигуры из различных материалов.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Сопоставлять полученный (промежуточный, итоговый) результат с заданным условием.</w:t>
      </w:r>
    </w:p>
    <w:p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диалоге с учителем учиться вырабатывать критерии оценки и определять степень успешности выполнения своей работы и работы всех, исходя из имеющихся критериев.</w:t>
      </w:r>
    </w:p>
    <w:p>
      <w:pPr>
        <w:pStyle w:val="Style29"/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Style13"/>
          <w:rFonts w:cs="Times New Roman" w:ascii="Times New Roman" w:hAnsi="Times New Roman"/>
          <w:b/>
          <w:i w:val="false"/>
          <w:sz w:val="28"/>
          <w:szCs w:val="28"/>
          <w:u w:val="single"/>
        </w:rPr>
        <w:t>Познавательные</w:t>
      </w:r>
      <w:r>
        <w:rPr>
          <w:rStyle w:val="Style13"/>
          <w:rFonts w:cs="Times New Roman" w:ascii="Times New Roman" w:hAnsi="Times New Roman"/>
          <w:sz w:val="28"/>
          <w:szCs w:val="28"/>
          <w:u w:val="single"/>
        </w:rPr>
        <w:t xml:space="preserve"> </w:t>
      </w:r>
      <w:r>
        <w:rPr>
          <w:rStyle w:val="Style13"/>
          <w:rFonts w:cs="Times New Roman" w:ascii="Times New Roman" w:hAnsi="Times New Roman"/>
          <w:b/>
          <w:sz w:val="28"/>
          <w:szCs w:val="28"/>
          <w:u w:val="single"/>
        </w:rPr>
        <w:t>УУД</w:t>
      </w:r>
      <w:r>
        <w:rPr>
          <w:rStyle w:val="Style13"/>
          <w:rFonts w:cs="Times New Roman" w:ascii="Times New Roman" w:hAnsi="Times New Roman"/>
          <w:sz w:val="28"/>
          <w:szCs w:val="28"/>
          <w:u w:val="single"/>
        </w:rPr>
        <w:t>: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Ориентироваться в своей системе знаний: самостоятельно </w:t>
      </w:r>
      <w:r>
        <w:rPr>
          <w:rStyle w:val="Style13"/>
          <w:b/>
          <w:i w:val="false"/>
          <w:sz w:val="28"/>
          <w:szCs w:val="28"/>
        </w:rPr>
        <w:t>предполагать</w:t>
      </w:r>
      <w:r>
        <w:rPr>
          <w:sz w:val="28"/>
          <w:szCs w:val="28"/>
        </w:rPr>
        <w:t>, какая информация нужна для решения учебной задачи в один шаг.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rStyle w:val="Style13"/>
          <w:b/>
          <w:i w:val="false"/>
          <w:sz w:val="28"/>
          <w:szCs w:val="28"/>
        </w:rPr>
        <w:t>Отбирать</w:t>
      </w:r>
      <w:r>
        <w:rPr>
          <w:sz w:val="28"/>
          <w:szCs w:val="28"/>
        </w:rPr>
        <w:t xml:space="preserve"> необходимые для решения учебной задачи источники информации среди предложенных учителем словарей, энциклопедий, справочников.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Добывать новые знания: </w:t>
      </w:r>
      <w:r>
        <w:rPr>
          <w:rStyle w:val="Style13"/>
          <w:b/>
          <w:i w:val="false"/>
          <w:sz w:val="28"/>
          <w:szCs w:val="28"/>
        </w:rPr>
        <w:t>извлекать</w:t>
      </w:r>
      <w:r>
        <w:rPr>
          <w:sz w:val="28"/>
          <w:szCs w:val="28"/>
        </w:rPr>
        <w:t xml:space="preserve"> информацию, представленную в разных формах (текст, таблица, схема, иллюстрация и др.).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Анализировать расположение деталей (танов, треугольников, уголков, спичек) в исходной конструкции.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Перерабатывать полученную информацию: </w:t>
      </w:r>
      <w:r>
        <w:rPr>
          <w:rStyle w:val="Style13"/>
          <w:i w:val="false"/>
          <w:sz w:val="28"/>
          <w:szCs w:val="28"/>
        </w:rPr>
        <w:t>сравнивать</w:t>
      </w:r>
      <w:r>
        <w:rPr>
          <w:sz w:val="28"/>
          <w:szCs w:val="28"/>
        </w:rPr>
        <w:t xml:space="preserve"> и </w:t>
      </w:r>
      <w:r>
        <w:rPr>
          <w:rStyle w:val="Style13"/>
          <w:b/>
          <w:i w:val="false"/>
          <w:sz w:val="28"/>
          <w:szCs w:val="28"/>
        </w:rPr>
        <w:t>группировать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факты и явления; определять причины явлений, событий.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Выявлять закономерности в расположении деталей; составлять детали в соответствии с заданным контуром конструкции.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Перерабатывать полученную информацию: </w:t>
      </w:r>
      <w:r>
        <w:rPr>
          <w:rStyle w:val="Style13"/>
          <w:b/>
          <w:i w:val="false"/>
          <w:sz w:val="28"/>
          <w:szCs w:val="28"/>
        </w:rPr>
        <w:t>делать выводы</w:t>
      </w:r>
      <w:r>
        <w:rPr>
          <w:sz w:val="28"/>
          <w:szCs w:val="28"/>
        </w:rPr>
        <w:t xml:space="preserve"> на основе обобщения знаний.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Преобразовывать информацию из одной формы в другую: </w:t>
      </w:r>
      <w:r>
        <w:rPr>
          <w:rStyle w:val="Style13"/>
          <w:b/>
          <w:i w:val="false"/>
          <w:sz w:val="28"/>
          <w:szCs w:val="28"/>
        </w:rPr>
        <w:t>составлять</w:t>
      </w:r>
      <w:r>
        <w:rPr>
          <w:sz w:val="28"/>
          <w:szCs w:val="28"/>
        </w:rPr>
        <w:t xml:space="preserve"> простой </w:t>
      </w:r>
      <w:r>
        <w:rPr>
          <w:rStyle w:val="Style13"/>
          <w:b/>
          <w:i w:val="false"/>
          <w:sz w:val="28"/>
          <w:szCs w:val="28"/>
        </w:rPr>
        <w:t>план</w:t>
      </w:r>
      <w:r>
        <w:rPr>
          <w:sz w:val="28"/>
          <w:szCs w:val="28"/>
        </w:rPr>
        <w:t xml:space="preserve"> учебно-научного текста.</w:t>
      </w:r>
    </w:p>
    <w:p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Преобразовывать информацию из одной формы в другую: </w:t>
      </w:r>
      <w:r>
        <w:rPr>
          <w:rStyle w:val="Style13"/>
          <w:b/>
          <w:i w:val="false"/>
          <w:sz w:val="28"/>
          <w:szCs w:val="28"/>
        </w:rPr>
        <w:t>представлять информацию</w:t>
      </w:r>
      <w:r>
        <w:rPr>
          <w:sz w:val="28"/>
          <w:szCs w:val="28"/>
        </w:rPr>
        <w:t xml:space="preserve"> в виде текста, таблицы, схемы.</w:t>
      </w:r>
    </w:p>
    <w:p>
      <w:pPr>
        <w:pStyle w:val="Style29"/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Style w:val="Style13"/>
          <w:rFonts w:cs="Times New Roman" w:ascii="Times New Roman" w:hAnsi="Times New Roman"/>
          <w:b/>
          <w:i w:val="false"/>
          <w:sz w:val="28"/>
          <w:szCs w:val="28"/>
          <w:u w:val="single"/>
        </w:rPr>
        <w:t>Коммуникативные УУД: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Д</w:t>
      </w:r>
      <w:r>
        <w:rPr>
          <w:sz w:val="28"/>
          <w:szCs w:val="28"/>
        </w:rPr>
        <w:t xml:space="preserve">онести свою позицию до других: </w:t>
      </w:r>
      <w:r>
        <w:rPr>
          <w:rStyle w:val="Style13"/>
          <w:b/>
          <w:i w:val="false"/>
          <w:sz w:val="28"/>
          <w:szCs w:val="28"/>
        </w:rPr>
        <w:t>оформлять</w:t>
      </w:r>
      <w:r>
        <w:rPr>
          <w:sz w:val="28"/>
          <w:szCs w:val="28"/>
        </w:rPr>
        <w:t xml:space="preserve"> свои мысли в устной и письменной речи с учётом своих учебных и жизненных речевых ситуаций.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Донести свою позицию до других: </w:t>
      </w:r>
      <w:r>
        <w:rPr>
          <w:rStyle w:val="Style13"/>
          <w:b/>
          <w:i w:val="false"/>
          <w:sz w:val="28"/>
          <w:szCs w:val="28"/>
        </w:rPr>
        <w:t>высказывать</w:t>
      </w:r>
      <w:r>
        <w:rPr>
          <w:sz w:val="28"/>
          <w:szCs w:val="28"/>
        </w:rPr>
        <w:t xml:space="preserve"> свою точку зрения и пытаться её </w:t>
      </w:r>
      <w:r>
        <w:rPr>
          <w:rStyle w:val="Style13"/>
          <w:b/>
          <w:i w:val="false"/>
          <w:sz w:val="28"/>
          <w:szCs w:val="28"/>
        </w:rPr>
        <w:t>обосновать</w:t>
      </w:r>
      <w:r>
        <w:rPr>
          <w:sz w:val="28"/>
          <w:szCs w:val="28"/>
        </w:rPr>
        <w:t>, приводя аргументы.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Слушать других, пытаться принимать другую точку зрения, быть готовым изменить свою точку зрения.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Анализировать возможные предложенные варианты верного решения.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Объяснять (доказывать) выбор деталей или способа действия при заданном условии.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Читать вслух и про себя тексты учебников и при этом: вести «диалог с автором» (прогнозировать будущее чтение; ставить вопросы к тексту и искать ответы; проверять себя); отделять новое от известного; выделять главное; составлять план.</w:t>
      </w:r>
    </w:p>
    <w:p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Договариваться с людьми: выполняя различные роли в группе, сотрудничать в совместном решении проблемы (задачи).</w:t>
      </w:r>
    </w:p>
    <w:p>
      <w:pPr>
        <w:pStyle w:val="Normal"/>
        <w:numPr>
          <w:ilvl w:val="0"/>
          <w:numId w:val="5"/>
        </w:numPr>
        <w:jc w:val="both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Учиться уважительно относиться к позиции другого, пытаться договариваться.</w:t>
      </w:r>
    </w:p>
    <w:p>
      <w:pPr>
        <w:pStyle w:val="Normal"/>
        <w:ind w:left="1287" w:firstLine="709"/>
        <w:jc w:val="both"/>
        <w:rPr>
          <w:rStyle w:val="Strong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u w:val="none"/>
        </w:rPr>
      </w:pPr>
      <w:r>
        <w:rPr>
          <w:b/>
          <w:iCs/>
          <w:sz w:val="28"/>
          <w:szCs w:val="28"/>
          <w:u w:val="none"/>
        </w:rPr>
        <w:t>Планируемые результаты освоения программы к концу 3-го года обучения</w:t>
      </w:r>
    </w:p>
    <w:p>
      <w:pPr>
        <w:pStyle w:val="Normal"/>
        <w:keepNext w:val="true"/>
        <w:keepLines/>
        <w:ind w:left="426" w:hanging="403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Учащиеся должны знать: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виды треугольников по сторонам и по углам; свойства диагоналей прямоугольника и квадрата; единицы площади и соотношения между ними; термины: периметр многоугольника, площадь прямоугольника (квадрата), пирамида, грани пирамиды, ребра пирамиды, вершина пирамиды, технологическая карта, развертка;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правила безопасной работы при использовании различных ин</w:t>
        <w:softHyphen/>
        <w:t>струментов (циркуль, ножницы, шило, отвертка и др.); названия, назначения деталей конструктора.</w:t>
      </w:r>
    </w:p>
    <w:p>
      <w:pPr>
        <w:pStyle w:val="Normal"/>
        <w:keepNext w:val="true"/>
        <w:keepLines/>
        <w:ind w:left="426" w:hanging="40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keepLines/>
        <w:ind w:left="426" w:hanging="403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Учащиеся должны уметь: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делить пополам отрезок с помощью циркуля и линейки без делений;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строить треугольник по трем сторонам с использованием цир</w:t>
        <w:softHyphen/>
        <w:t>куля и линейки без делений;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строить прямоугольник (квадрат) на нелинованной бумаге, ис</w:t>
        <w:softHyphen/>
        <w:t>пользуя свойства его диагоналей;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находить периметр многоугольника, в том числе прямоугольни</w:t>
        <w:softHyphen/>
        <w:t>ка (квадрата);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находить площадь прямоугольника (квадрата), прямоугольного треугольника;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делить окружность на 2, 4, 8 равных частей и на 3, 6, 12 рав</w:t>
        <w:softHyphen/>
        <w:t>ных частей;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изготавливать аппликации и модели несложных изделий по чер</w:t>
        <w:softHyphen/>
        <w:t>тежам, по технологической карте; изготавливать несложный чер</w:t>
        <w:softHyphen/>
        <w:t>теж по рисунку аппликации;</w:t>
      </w:r>
    </w:p>
    <w:p>
      <w:pPr>
        <w:pStyle w:val="Normal"/>
        <w:ind w:left="426" w:hanging="403"/>
        <w:jc w:val="both"/>
        <w:rPr>
          <w:sz w:val="28"/>
          <w:szCs w:val="28"/>
        </w:rPr>
      </w:pPr>
      <w:r>
        <w:rPr>
          <w:sz w:val="28"/>
          <w:szCs w:val="28"/>
        </w:rPr>
        <w:t>- рационально размечать материал;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делить отрезок пополам с использованием циркуля и линейки без делений;</w:t>
      </w:r>
    </w:p>
    <w:p>
      <w:pPr>
        <w:pStyle w:val="Normal"/>
        <w:ind w:left="426" w:right="20" w:hanging="403"/>
        <w:jc w:val="both"/>
        <w:rPr>
          <w:sz w:val="28"/>
          <w:szCs w:val="28"/>
        </w:rPr>
      </w:pPr>
      <w:r>
        <w:rPr>
          <w:sz w:val="28"/>
          <w:szCs w:val="28"/>
        </w:rPr>
        <w:t>- изготавливать несложные изделия из деталей набора «Конст</w:t>
        <w:softHyphen/>
        <w:t>руктор»;</w:t>
      </w:r>
    </w:p>
    <w:p>
      <w:pPr>
        <w:pStyle w:val="Normal"/>
        <w:ind w:left="426" w:hanging="403"/>
        <w:jc w:val="both"/>
        <w:rPr>
          <w:sz w:val="28"/>
          <w:szCs w:val="28"/>
        </w:rPr>
      </w:pPr>
      <w:r>
        <w:rPr>
          <w:sz w:val="28"/>
          <w:szCs w:val="28"/>
        </w:rPr>
        <w:t>- поддерживать порядок на рабочем месте.</w:t>
      </w:r>
    </w:p>
    <w:p>
      <w:pPr>
        <w:pStyle w:val="Normal"/>
        <w:ind w:firstLine="709"/>
        <w:jc w:val="center"/>
        <w:rPr>
          <w:b/>
          <w:b/>
          <w:iCs/>
          <w:sz w:val="28"/>
          <w:szCs w:val="28"/>
          <w:lang w:val="ru-RU"/>
        </w:rPr>
      </w:pPr>
      <w:r>
        <w:rPr>
          <w:b/>
          <w:iCs/>
          <w:sz w:val="28"/>
          <w:szCs w:val="28"/>
          <w:lang w:val="ru-RU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Контроль и оценка планируемых результатов</w:t>
      </w:r>
    </w:p>
    <w:p>
      <w:pPr>
        <w:pStyle w:val="Normal"/>
        <w:shd w:val="clear" w:color="auto" w:fill="FFFFFF"/>
        <w:ind w:left="19" w:right="29" w:firstLine="709"/>
        <w:jc w:val="both"/>
        <w:rPr>
          <w:b/>
          <w:b/>
          <w:i/>
          <w:i/>
          <w:iCs/>
          <w:sz w:val="28"/>
          <w:szCs w:val="28"/>
        </w:rPr>
      </w:pPr>
      <w:r>
        <w:rPr>
          <w:spacing w:val="-3"/>
          <w:sz w:val="28"/>
          <w:szCs w:val="28"/>
        </w:rPr>
        <w:t xml:space="preserve">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отслеживания результатов предусматриваются в следующие </w:t>
      </w:r>
      <w:r>
        <w:rPr>
          <w:b/>
          <w:sz w:val="28"/>
          <w:szCs w:val="28"/>
        </w:rPr>
        <w:t>формы контроля</w:t>
      </w:r>
      <w:r>
        <w:rPr>
          <w:sz w:val="28"/>
          <w:szCs w:val="28"/>
        </w:rPr>
        <w:t>: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Стартовый,</w:t>
      </w:r>
      <w:r>
        <w:rPr>
          <w:sz w:val="28"/>
          <w:szCs w:val="28"/>
        </w:rPr>
        <w:t xml:space="preserve"> позволяющий определить исходный уровень развития учащихся 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Текущий: </w:t>
      </w:r>
    </w:p>
    <w:p>
      <w:pPr>
        <w:pStyle w:val="Normal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прогностический, то есть проигрывание всех операций учебного действия до начала его реального выполнения;</w:t>
      </w:r>
    </w:p>
    <w:p>
      <w:pPr>
        <w:pStyle w:val="Normal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пооперационный, то есть контроль за правильностью, полнотой и последовательностью выполнения операций, входящих в состав действия; </w:t>
      </w:r>
    </w:p>
    <w:p>
      <w:pPr>
        <w:pStyle w:val="Normal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рефлексивный, контроль, обращенный на ориентировочную основу, «план» действия и опирающийся на понимание принципов его построения;</w:t>
      </w:r>
    </w:p>
    <w:p>
      <w:pPr>
        <w:pStyle w:val="Normal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по результату, который проводится после осуществления учебного действия методом сравнения фактических результатов или выполненных операций с образцом.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Итоговый</w:t>
      </w:r>
      <w:r>
        <w:rPr>
          <w:sz w:val="28"/>
          <w:szCs w:val="28"/>
        </w:rPr>
        <w:t xml:space="preserve"> контроль   в формах:</w:t>
      </w:r>
    </w:p>
    <w:p>
      <w:pPr>
        <w:pStyle w:val="Normal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тестирование;</w:t>
      </w:r>
    </w:p>
    <w:p>
      <w:pPr>
        <w:pStyle w:val="Normal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практические работы;</w:t>
      </w:r>
    </w:p>
    <w:p>
      <w:pPr>
        <w:pStyle w:val="Normal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творческие работы учащихся;</w:t>
      </w:r>
    </w:p>
    <w:p>
      <w:pPr>
        <w:pStyle w:val="Normal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проекта;</w:t>
      </w:r>
    </w:p>
    <w:p>
      <w:pPr>
        <w:pStyle w:val="Normal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олимпиады;</w:t>
      </w:r>
    </w:p>
    <w:p>
      <w:pPr>
        <w:pStyle w:val="Normal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контрольные задания.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Итоговая оценка осуществляется в форме демонстрации лучших изделий на  перед одноклассниками и родителями. Лучшие работы отмечаются грамотами, дипломами, подарками.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отслеживания и оценивания результатов обучения детей проходит через участие их в выставках, конкурсах, фестивалях, массовых мероприятиях, создании портфолио.</w:t>
      </w:r>
    </w:p>
    <w:p>
      <w:pPr>
        <w:pStyle w:val="ListParagraph"/>
        <w:ind w:lef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деятельности:</w:t>
      </w:r>
    </w:p>
    <w:p>
      <w:pPr>
        <w:pStyle w:val="ListParagraph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творческие работы, задания на смекалку, лабиринты, кроссворды, загадки, шарады, задания со счетными палочками (спичками), логические задачи, упражнения на распознавание геометрических фигур, решение нестандартных задач, решение геометрических задач.  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Выставочная деятельность</w:t>
      </w:r>
      <w:r>
        <w:rPr>
          <w:rFonts w:ascii="Times New Roman" w:hAnsi="Times New Roman"/>
          <w:sz w:val="28"/>
          <w:szCs w:val="28"/>
        </w:rPr>
        <w:t xml:space="preserve"> является важным итоговым этапом занятий.</w:t>
      </w:r>
    </w:p>
    <w:p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Выставки могут быть: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однодневные - проводится в конце каждого задания с целью обсуждения;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постоянные - проводятся в помещении, где работают дети;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тематические - по итогам изучения разделов, тем;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итоговые – в конце года организуется выставка практических работ учащихся, организуется обсуждение выставки с участием педагогов, родителей, гостей.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 «Математика и конструирование» предполагает безотметочную форму оценивания. Основную роль должна играть словесная оценка товарищей и учителя. При оценивании проектов допускается оценка в баллах, которая заносится в паспорт проекта. Возможна оценка в виде рецензии или отзыва на выполненную работу (вместе с её фотографией), которую следует помещать в портфолио учащегося. Предусматривается самооценка и самоконтроль учащихся - определение учеником границ своего «знания -  незнания», своих потенциальных возможностей, а также осознание тех проблем, которые ещё предстоит решить в ходе осуществления   деятельности. </w:t>
      </w:r>
    </w:p>
    <w:p>
      <w:pPr>
        <w:pStyle w:val="Normal"/>
        <w:shd w:val="clear" w:color="auto" w:fill="FFFFFF"/>
        <w:ind w:right="29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Содержательный контроль и оценка результатов учащихся предусматривает выявление индивидуальной динамики качества усвоения предмета ребёнком и не допускает сравнения его с другими детьми. Результаты фиксируются в зачётном листе учителя.</w:t>
      </w:r>
    </w:p>
    <w:p>
      <w:pPr>
        <w:pStyle w:val="Normal"/>
        <w:shd w:val="clear" w:color="auto" w:fill="FFFFFF"/>
        <w:ind w:right="29" w:firstLine="709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</w:r>
    </w:p>
    <w:p>
      <w:pPr>
        <w:pStyle w:val="Normal"/>
        <w:jc w:val="center"/>
        <w:rPr>
          <w:rFonts w:eastAsia="Calibri"/>
          <w:b/>
          <w:b/>
          <w:lang w:eastAsia="ar-SA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</w:rPr>
        <w:t xml:space="preserve"> </w:t>
      </w:r>
      <w:r>
        <w:rPr>
          <w:rFonts w:eastAsia="Calibri"/>
          <w:b/>
          <w:sz w:val="28"/>
          <w:szCs w:val="28"/>
          <w:u w:val="single"/>
          <w:lang w:eastAsia="ar-SA"/>
        </w:rPr>
        <w:t>Тематическое планирование</w:t>
      </w:r>
    </w:p>
    <w:p>
      <w:pPr>
        <w:pStyle w:val="Normal"/>
        <w:suppressAutoHyphens w:val="true"/>
        <w:jc w:val="center"/>
        <w:rPr>
          <w:rFonts w:eastAsia="Calibri"/>
          <w:b/>
          <w:b/>
          <w:lang w:eastAsia="ar-SA"/>
        </w:rPr>
      </w:pPr>
      <w:r>
        <w:rPr>
          <w:rFonts w:eastAsia="Calibri"/>
          <w:b/>
          <w:lang w:eastAsia="ar-SA"/>
        </w:rPr>
        <w:t>3 класс</w:t>
      </w:r>
    </w:p>
    <w:tbl>
      <w:tblPr>
        <w:tblW w:w="1003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73"/>
        <w:gridCol w:w="3026"/>
        <w:gridCol w:w="1092"/>
        <w:gridCol w:w="2439"/>
        <w:gridCol w:w="2601"/>
      </w:tblGrid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eastAsia="Calibri"/>
                <w:b/>
                <w:b/>
                <w:lang w:eastAsia="en-US"/>
              </w:rPr>
            </w:pPr>
            <w:r>
              <w:rPr>
                <w:rFonts w:eastAsia="Calibri"/>
                <w:b/>
                <w:lang w:eastAsia="ar-SA"/>
              </w:rPr>
              <w:t>№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eastAsia="Calibri"/>
                <w:b/>
                <w:b/>
                <w:lang w:eastAsia="en-US"/>
              </w:rPr>
            </w:pPr>
            <w:r>
              <w:rPr>
                <w:rFonts w:eastAsia="Calibri"/>
                <w:b/>
                <w:lang w:eastAsia="ar-SA"/>
              </w:rPr>
              <w:t>Тема занятия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eastAsia="Calibri"/>
                <w:b/>
                <w:b/>
                <w:lang w:eastAsia="ar-SA"/>
              </w:rPr>
            </w:pPr>
            <w:r>
              <w:rPr>
                <w:rFonts w:eastAsia="Calibri"/>
                <w:b/>
                <w:lang w:eastAsia="ar-SA"/>
              </w:rPr>
              <w:t>Кол-во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eastAsia="Calibri"/>
                <w:b/>
                <w:b/>
                <w:lang w:eastAsia="en-US"/>
              </w:rPr>
            </w:pPr>
            <w:r>
              <w:rPr>
                <w:rFonts w:eastAsia="Calibri"/>
                <w:b/>
                <w:lang w:eastAsia="ar-SA"/>
              </w:rPr>
              <w:t>часов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eastAsia="Calibri"/>
                <w:b/>
                <w:b/>
                <w:lang w:eastAsia="ar-SA"/>
              </w:rPr>
            </w:pPr>
            <w:r>
              <w:rPr>
                <w:rFonts w:eastAsia="Calibri"/>
                <w:b/>
                <w:lang w:eastAsia="ar-SA"/>
              </w:rPr>
              <w:t>Формы и виды  деятельности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eastAsia="Calibri"/>
                <w:b/>
                <w:b/>
                <w:lang w:eastAsia="ar-SA"/>
              </w:rPr>
            </w:pPr>
            <w:r>
              <w:rPr>
                <w:rFonts w:eastAsia="Calibri"/>
                <w:b/>
                <w:lang w:eastAsia="ar-SA"/>
              </w:rPr>
              <w:t>ЭОР</w:t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1-2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Отрезок. Построение отрезка, равного заданному, с использованием циркуля. Многоугольники.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2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Словесно-наглядный метод. Работа с  учебным пособием.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Треугольник. Виды треугольника по сторонам: равносторонний и разносторонний, равнобедренный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анализ проблемных ситуаций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">
              <w:r>
                <w:rPr>
                  <w:rFonts w:eastAsia="Calibri"/>
                  <w:lang w:eastAsia="ar-SA"/>
                </w:rPr>
                <w:t>https://fg.resh.edu.ru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Построение треугольника по трём сторонам, заданным отрезками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Словесно-наглядный метод. Работа с  учебным пособием.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6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7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Построение треугольника по трем сторонам, заданным их длинами. Соотношение между сторонами треугольниками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Словесно-наглядный метод. Работа с  учебным пособием.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8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9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Конструирование фигур из треугольников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Словесно-наглядный метод. Работа с  учебным пособием.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0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1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ind w:left="360" w:hang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Виды треугольников по углам: прямоугольный, остроугольный, тупоугольный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Словесно-наглядный метод. Работа с  учебным пособием.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2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3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ind w:left="360" w:hang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Представление о развертке правильной треугольной пирамиды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4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5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1.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модели правильной треугольной пирамиды из двух бумажных полосок, разделенных на 4 равных равносторонних треугольника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6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7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ind w:left="360" w:hanging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2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из бумажных полосок игрушки флексатон – “гнущий многоугольник”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8" w:tgtFrame="_blank">
              <w:r>
                <w:rPr>
                  <w:rFonts w:eastAsia="Calibri"/>
                  <w:lang w:eastAsia="ar-SA"/>
                </w:rPr>
                <w:t>http://www.freepuzzles.com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19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Периметр многоугольника(квадрат)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Словесно-наглядный метод. Работа с  учебным пособием.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0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1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Свойства диагоналей прямоугольника. Составление прямоугольников из данных частей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2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3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Вычерчивание прямоугольника (квадрат) на нелинованной бумаге с использованием свойств его диагоналей.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ab/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4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5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3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по чертежу аппликации “Домик”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6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7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Закрепление пройденного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8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29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4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по чертежу аппликации “Бульдозер”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слушание объяснений учителя самостоятельная работа 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0" w:tgtFrame="_blank">
              <w:r>
                <w:rPr>
                  <w:rFonts w:eastAsia="Calibri"/>
                  <w:lang w:eastAsia="ar-SA"/>
                </w:rPr>
                <w:t>http://www.freepuzzles.com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1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5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по технологической карте композицию “Яхты в море”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работа со схемами 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2" w:tgtFrame="_blank">
              <w:r>
                <w:rPr>
                  <w:rFonts w:eastAsia="Calibri"/>
                  <w:lang w:eastAsia="ar-SA"/>
                </w:rPr>
                <w:t>http://www.freepuzzles.com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3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Площадь фигуры. Сравнение площадей. Единицы площадей. Площадь прямоугольника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4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5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Вычисление площадей фигур, составленных из прямоугольников. Площадь прямоугольного треугольника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Практическое применение  знаний и умений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6">
              <w:r>
                <w:rPr>
                  <w:rFonts w:eastAsia="Calibri"/>
                  <w:lang w:eastAsia="ar-SA"/>
                </w:rPr>
                <w:t>https://fg.resh.edu.ru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7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Вычерчивание круга. Деление круга на 2, 4, 8 равных частей.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Практическое применение  знаний и умений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38">
              <w:r>
                <w:rPr>
                  <w:rFonts w:eastAsia="Calibri"/>
                  <w:lang w:eastAsia="ar-SA"/>
                </w:rPr>
                <w:t>https://fg.resh.edu.ru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/ </w:t>
            </w:r>
            <w:hyperlink r:id="rId39">
              <w:r>
                <w:rPr>
                  <w:rFonts w:eastAsia="Calibri"/>
                  <w:lang w:eastAsia="ar-SA"/>
                </w:rPr>
                <w:t>https://uchi.ru/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6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многолепесткового цветка из цветной бумаги с использованием умений учащихся делить круг на 8 равных частей.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Практическое применение  знаний и умений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0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 </w:t>
            </w:r>
            <w:hyperlink r:id="rId41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Деление окружности (круга) на 3, 6, 12 равных частей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2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 </w:t>
            </w:r>
            <w:hyperlink r:id="rId43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Деление окружности (круга) на 3, 6, 12 равных частей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 </w:t>
            </w:r>
            <w:hyperlink r:id="rId44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Взаимное расположение окружностей на плоскости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5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Деление отрезка пополам с помощью циркуля и линейки без делений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работа со схемами построение гипотезы на основе анализа имеющихся данных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6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Взаимное расположение фигур на плоскости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решение задач выполнение заданий по разграничению понятий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7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8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8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аппликации “Паровоз” с предварительным изготовлением чертежа по рисунку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49" w:tgtFrame="_blank">
              <w:r>
                <w:rPr>
                  <w:rFonts w:eastAsia="Calibri"/>
                  <w:lang w:eastAsia="ar-SA"/>
                </w:rPr>
                <w:t>http://www.freepuzzles.com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0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набора для геометрической игры “Танграм”. Соствавление различных фигур из всех ее элементов.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1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2">
              <w:r>
                <w:rPr>
                  <w:rFonts w:eastAsia="Calibri"/>
                  <w:lang w:eastAsia="ar-SA"/>
                </w:rPr>
                <w:t>https://uchi.ru/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3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из бумаги изделия способом оригами.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слушание объяснений учителя самостоятельная работа наблюдение за демонстрациями учителя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4" w:tgtFrame="_blank">
              <w:r>
                <w:rPr>
                  <w:rFonts w:eastAsia="Calibri"/>
                  <w:lang w:eastAsia="ar-SA"/>
                </w:rPr>
                <w:t>http://www.freepuzzles.com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5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Техническое моделирование. Знакомство с транспортирующими машинами: их назначение, особенности, устройства, использование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работа со схемами построение гипотезы на основе анализа имеющихся данных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6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7">
              <w:r>
                <w:rPr>
                  <w:rFonts w:eastAsia="Calibri"/>
                  <w:lang w:eastAsia="ar-SA"/>
                </w:rPr>
                <w:t>http://eor-np.ru/</w:t>
              </w:r>
            </w:hyperlink>
            <w:r>
              <w:rPr>
                <w:rFonts w:eastAsia="Calibri"/>
                <w:lang w:eastAsia="ar-SA"/>
              </w:rPr>
              <w:t xml:space="preserve">  </w:t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9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Практическое применение  знаний и умений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8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59">
              <w:r>
                <w:rPr>
                  <w:rFonts w:eastAsia="Calibri"/>
                  <w:lang w:eastAsia="ar-SA"/>
                </w:rPr>
                <w:t>https://uchi.ru/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из деталей конструктора подъемного крана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работа со схемами построение гипотезы на основе анализа имеющихся данных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60" w:tgtFrame="_blank">
              <w:r>
                <w:rPr>
                  <w:rFonts w:eastAsia="Calibri"/>
                  <w:lang w:eastAsia="ar-SA"/>
                </w:rPr>
                <w:t>http://www.freepuzzles.com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61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Практическая работа № 10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Практическое применение  знаний и умений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62">
              <w:r>
                <w:rPr>
                  <w:rFonts w:eastAsia="Calibri"/>
                  <w:lang w:eastAsia="ar-SA"/>
                </w:rPr>
                <w:t>https://fg.resh.edu.ru/</w:t>
              </w:r>
            </w:hyperlink>
          </w:p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</w:r>
          </w:p>
        </w:tc>
      </w:tr>
      <w:tr>
        <w:trPr/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240" w:after="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Изготовление моделей действующего транспортера.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решение текстовых задач выполнение заданий по разграничению понятий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eastAsia="Calibri"/>
                <w:lang w:eastAsia="ar-SA"/>
              </w:rPr>
            </w:pPr>
            <w:hyperlink r:id="rId63">
              <w:r>
                <w:rPr>
                  <w:rFonts w:eastAsia="Calibri"/>
                  <w:lang w:eastAsia="ar-SA"/>
                </w:rPr>
                <w:t>http://school-collection.edu.ru/</w:t>
              </w:r>
            </w:hyperlink>
            <w:r>
              <w:rPr>
                <w:rFonts w:eastAsia="Calibri"/>
                <w:lang w:eastAsia="ar-SA"/>
              </w:rPr>
              <w:t xml:space="preserve"> </w:t>
            </w:r>
          </w:p>
        </w:tc>
      </w:tr>
    </w:tbl>
    <w:p>
      <w:pPr>
        <w:pStyle w:val="Normal"/>
        <w:widowControl w:val="false"/>
        <w:shd w:val="clear" w:color="auto" w:fill="FFFFFF"/>
        <w:tabs>
          <w:tab w:val="clear" w:pos="708"/>
          <w:tab w:val="left" w:pos="259" w:leader="none"/>
        </w:tabs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</w:p>
    <w:p>
      <w:pPr>
        <w:pStyle w:val="Normal"/>
        <w:ind w:left="284" w:firstLine="709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Учебно-практическое  оборудование:</w:t>
      </w:r>
    </w:p>
    <w:p>
      <w:pPr>
        <w:pStyle w:val="Normal"/>
        <w:ind w:left="284" w:firstLine="709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Линейка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Циркуль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Метры демонстрационные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Угольники классные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Циркули классные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Комплекты цифр и знаков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Комплекты цифр и знаков (“математический веер”)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Модель циферблата часов с синхронизированными стрелками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Набор геометрических фигур, модели объёмных тел (шар, конус, квадратный и прямоугольный параллепипед, цилиндр)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Набор «Конструктор»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Модель квадратного дециметра (палетка)</w:t>
      </w:r>
    </w:p>
    <w:p>
      <w:pPr>
        <w:pStyle w:val="Normal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284" w:firstLine="709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Игры и игрушки:</w:t>
      </w:r>
    </w:p>
    <w:p>
      <w:pPr>
        <w:pStyle w:val="Normal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Настольные развивающие игры:</w:t>
      </w:r>
      <w:r>
        <w:rPr>
          <w:sz w:val="28"/>
          <w:szCs w:val="28"/>
        </w:rPr>
        <w:t xml:space="preserve"> “Эрудит”, “Парочки. Растения”, “Парочки. Птицы”, “Парочки. Города”, “Математический лабиринт”, “Третий лишний”.</w:t>
      </w:r>
    </w:p>
    <w:p>
      <w:pPr>
        <w:pStyle w:val="ListParagraph"/>
        <w:widowControl w:val="false"/>
        <w:ind w:left="1635" w:firstLine="709"/>
        <w:jc w:val="both"/>
        <w:rPr>
          <w:rFonts w:ascii="Times New Roman" w:hAnsi="Times New Roman"/>
          <w:b/>
          <w:b/>
          <w:bCs/>
          <w:sz w:val="28"/>
          <w:szCs w:val="28"/>
          <w:u w:val="single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ListParagraph"/>
        <w:widowControl w:val="false"/>
        <w:ind w:left="1635" w:firstLine="709"/>
        <w:jc w:val="both"/>
        <w:rPr>
          <w:rFonts w:ascii="Times New Roman" w:hAnsi="Times New Roma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</w:r>
    </w:p>
    <w:p>
      <w:pPr>
        <w:pStyle w:val="ListParagraph"/>
        <w:widowControl w:val="false"/>
        <w:ind w:left="1635" w:firstLine="709"/>
        <w:jc w:val="both"/>
        <w:rPr>
          <w:rFonts w:ascii="Times New Roman" w:hAnsi="Times New Roma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</w:r>
    </w:p>
    <w:p>
      <w:pPr>
        <w:pStyle w:val="Normal"/>
        <w:ind w:left="284"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284"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284"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ListParagraph"/>
        <w:widowControl w:val="false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/>
      </w:r>
    </w:p>
    <w:sectPr>
      <w:footerReference w:type="default" r:id="rId64"/>
      <w:type w:val="nextPage"/>
      <w:pgSz w:w="11906" w:h="16838"/>
      <w:pgMar w:left="1134" w:right="851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ewtonCSanPin">
    <w:charset w:val="cc"/>
    <w:family w:val="roman"/>
    <w:pitch w:val="variable"/>
  </w:font>
  <w:font w:name="Arial CYR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13</w:t>
    </w:r>
    <w:r>
      <w:rPr/>
      <w:fldChar w:fldCharType="end"/>
    </w:r>
  </w:p>
  <w:p>
    <w:pPr>
      <w:pStyle w:val="Style26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Arial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pPr>
      <w:keepNext w:val="true"/>
      <w:spacing w:beforeAutospacing="1" w:afterAutospacing="1"/>
      <w:ind w:left="360" w:hanging="0"/>
      <w:jc w:val="center"/>
      <w:outlineLvl w:val="0"/>
    </w:pPr>
    <w:rPr>
      <w:b/>
      <w:bCs/>
      <w:sz w:val="28"/>
      <w:lang w:val="ru-RU"/>
    </w:rPr>
  </w:style>
  <w:style w:type="paragraph" w:styleId="2">
    <w:name w:val="Heading 2"/>
    <w:basedOn w:val="Normal"/>
    <w:link w:val="20"/>
    <w:qFormat/>
    <w:pPr>
      <w:spacing w:beforeAutospacing="1" w:afterAutospacing="1"/>
      <w:outlineLvl w:val="1"/>
    </w:pPr>
    <w:rPr>
      <w:b/>
      <w:bCs/>
      <w:color w:val="333333"/>
      <w:sz w:val="20"/>
      <w:lang w:val="ru-RU"/>
    </w:rPr>
  </w:style>
  <w:style w:type="paragraph" w:styleId="3">
    <w:name w:val="Heading 3"/>
    <w:basedOn w:val="Normal"/>
    <w:next w:val="Normal"/>
    <w:link w:val="30"/>
    <w:qFormat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  <w:lang w:val="ru-RU"/>
    </w:rPr>
  </w:style>
  <w:style w:type="paragraph" w:styleId="4">
    <w:name w:val="Heading 4"/>
    <w:basedOn w:val="Normal"/>
    <w:link w:val="40"/>
    <w:qFormat/>
    <w:pPr>
      <w:spacing w:beforeAutospacing="1" w:after="58"/>
      <w:outlineLvl w:val="3"/>
    </w:pPr>
    <w:rPr>
      <w:b/>
      <w:bCs/>
      <w:color w:val="000000"/>
      <w:sz w:val="20"/>
      <w:lang w:val="ru-RU"/>
    </w:rPr>
  </w:style>
  <w:style w:type="paragraph" w:styleId="8">
    <w:name w:val="Heading 8"/>
    <w:basedOn w:val="Normal"/>
    <w:next w:val="Normal"/>
    <w:link w:val="80"/>
    <w:qFormat/>
    <w:pPr>
      <w:spacing w:before="240" w:after="60"/>
      <w:outlineLvl w:val="7"/>
    </w:pPr>
    <w:rPr>
      <w:i/>
      <w:iCs/>
      <w:sz w:val="20"/>
      <w:lang w:val="en-US" w:eastAsia="ru-RU" w:bidi="en-US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41" w:customStyle="1">
    <w:name w:val="Заголовок 4 Знак"/>
    <w:link w:val="4"/>
    <w:qFormat/>
    <w:rPr>
      <w:rFonts w:eastAsia="Times New Roman" w:cs="Times New Roman"/>
      <w:b/>
      <w:bCs/>
      <w:color w:val="000000"/>
      <w:szCs w:val="24"/>
      <w:lang w:eastAsia="ru-RU"/>
    </w:rPr>
  </w:style>
  <w:style w:type="character" w:styleId="Style9" w:customStyle="1">
    <w:name w:val="Основной текст Знак"/>
    <w:link w:val="a4"/>
    <w:qFormat/>
    <w:rPr>
      <w:rFonts w:eastAsia="Times New Roman" w:cs="Times New Roman"/>
      <w:szCs w:val="24"/>
      <w:lang w:eastAsia="ru-RU"/>
    </w:rPr>
  </w:style>
  <w:style w:type="character" w:styleId="Style10" w:customStyle="1">
    <w:name w:val="Текст выноски Знак"/>
    <w:link w:val="a6"/>
    <w:qFormat/>
    <w:rPr>
      <w:rFonts w:ascii="Tahoma" w:hAnsi="Tahoma" w:eastAsia="Calibri" w:cs="Tahoma"/>
      <w:sz w:val="16"/>
      <w:szCs w:val="16"/>
    </w:rPr>
  </w:style>
  <w:style w:type="character" w:styleId="Style11" w:customStyle="1">
    <w:name w:val="Основной текст с отступом Знак"/>
    <w:link w:val="a8"/>
    <w:qFormat/>
    <w:rPr>
      <w:rFonts w:eastAsia="Times New Roman" w:cs="Times New Roman"/>
      <w:szCs w:val="24"/>
      <w:lang w:eastAsia="ru-RU"/>
    </w:rPr>
  </w:style>
  <w:style w:type="character" w:styleId="Fontstyle18" w:customStyle="1">
    <w:name w:val="fontstyle18"/>
    <w:basedOn w:val="DefaultParagraphFont"/>
    <w:qFormat/>
    <w:rPr/>
  </w:style>
  <w:style w:type="character" w:styleId="Style12" w:customStyle="1">
    <w:name w:val="Текст сноски Знак"/>
    <w:link w:val="aa"/>
    <w:qFormat/>
    <w:rPr>
      <w:rFonts w:eastAsia="Times New Roman" w:cs="Times New Roman"/>
      <w:sz w:val="20"/>
      <w:szCs w:val="20"/>
      <w:lang w:eastAsia="ru-RU"/>
    </w:rPr>
  </w:style>
  <w:style w:type="character" w:styleId="11" w:customStyle="1">
    <w:name w:val="Заголовок 1 Знак"/>
    <w:link w:val="1"/>
    <w:qFormat/>
    <w:rPr>
      <w:rFonts w:eastAsia="Times New Roman" w:cs="Times New Roman"/>
      <w:b/>
      <w:bCs/>
      <w:sz w:val="28"/>
      <w:szCs w:val="24"/>
      <w:lang w:eastAsia="ru-RU"/>
    </w:rPr>
  </w:style>
  <w:style w:type="character" w:styleId="21" w:customStyle="1">
    <w:name w:val="Основной текст с отступом 2 Знак"/>
    <w:link w:val="22"/>
    <w:qFormat/>
    <w:rPr>
      <w:rFonts w:eastAsia="Times New Roman" w:cs="Times New Roman"/>
      <w:szCs w:val="24"/>
      <w:lang w:eastAsia="ru-RU"/>
    </w:rPr>
  </w:style>
  <w:style w:type="character" w:styleId="Style13">
    <w:name w:val="Выделение"/>
    <w:qFormat/>
    <w:rPr>
      <w:i/>
      <w:iCs/>
    </w:rPr>
  </w:style>
  <w:style w:type="character" w:styleId="Style14" w:customStyle="1">
    <w:name w:val="Верхний колонтитул Знак"/>
    <w:link w:val="ad"/>
    <w:qFormat/>
    <w:rPr>
      <w:rFonts w:eastAsia="Times New Roman" w:cs="Times New Roman"/>
      <w:szCs w:val="24"/>
      <w:lang w:eastAsia="ru-RU"/>
    </w:rPr>
  </w:style>
  <w:style w:type="character" w:styleId="Esummarylist1" w:customStyle="1">
    <w:name w:val="esummarylist1"/>
    <w:qFormat/>
    <w:rPr>
      <w:color w:val="444444"/>
      <w:sz w:val="20"/>
      <w:szCs w:val="20"/>
    </w:rPr>
  </w:style>
  <w:style w:type="character" w:styleId="Strong">
    <w:name w:val="Strong"/>
    <w:qFormat/>
    <w:rPr>
      <w:b/>
      <w:bCs/>
    </w:rPr>
  </w:style>
  <w:style w:type="character" w:styleId="Style15">
    <w:name w:val="Интернет-ссылка"/>
    <w:uiPriority w:val="99"/>
    <w:unhideWhenUsed/>
    <w:rPr>
      <w:color w:val="0000FF"/>
      <w:u w:val="single"/>
    </w:rPr>
  </w:style>
  <w:style w:type="character" w:styleId="31" w:customStyle="1">
    <w:name w:val="Основной текст 3 Знак"/>
    <w:link w:val="32"/>
    <w:qFormat/>
    <w:rPr>
      <w:rFonts w:eastAsia="Times New Roman" w:cs="Times New Roman"/>
      <w:sz w:val="16"/>
      <w:szCs w:val="16"/>
      <w:lang w:eastAsia="ru-RU"/>
    </w:rPr>
  </w:style>
  <w:style w:type="character" w:styleId="Style16" w:customStyle="1">
    <w:name w:val="Нижний колонтитул Знак"/>
    <w:link w:val="af1"/>
    <w:uiPriority w:val="99"/>
    <w:qFormat/>
    <w:rPr>
      <w:rFonts w:eastAsia="Times New Roman" w:cs="Times New Roman"/>
      <w:szCs w:val="24"/>
      <w:lang w:eastAsia="ru-RU"/>
    </w:rPr>
  </w:style>
  <w:style w:type="character" w:styleId="32" w:customStyle="1">
    <w:name w:val="Заголовок 3 Знак"/>
    <w:link w:val="3"/>
    <w:qFormat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character" w:styleId="Pagenumber">
    <w:name w:val="page number"/>
    <w:basedOn w:val="DefaultParagraphFont"/>
    <w:uiPriority w:val="99"/>
    <w:unhideWhenUsed/>
    <w:qFormat/>
    <w:rPr/>
  </w:style>
  <w:style w:type="character" w:styleId="33" w:customStyle="1">
    <w:name w:val="Основной текст с отступом 3 Знак"/>
    <w:link w:val="34"/>
    <w:qFormat/>
    <w:rPr>
      <w:rFonts w:eastAsia="Times New Roman" w:cs="Times New Roman"/>
      <w:i/>
      <w:iCs/>
      <w:szCs w:val="24"/>
      <w:lang w:eastAsia="ru-RU"/>
    </w:rPr>
  </w:style>
  <w:style w:type="character" w:styleId="22" w:customStyle="1">
    <w:name w:val="Основной текст 2 Знак"/>
    <w:link w:val="24"/>
    <w:qFormat/>
    <w:rPr>
      <w:rFonts w:eastAsia="Times New Roman" w:cs="Times New Roman"/>
      <w:b/>
      <w:bCs/>
      <w:color w:val="FF6600"/>
      <w:szCs w:val="24"/>
      <w:lang w:eastAsia="ru-RU"/>
    </w:rPr>
  </w:style>
  <w:style w:type="character" w:styleId="Fontstyle20" w:customStyle="1">
    <w:name w:val="fontstyle20"/>
    <w:basedOn w:val="DefaultParagraphFont"/>
    <w:qFormat/>
    <w:rPr/>
  </w:style>
  <w:style w:type="character" w:styleId="81" w:customStyle="1">
    <w:name w:val="Заголовок 8 Знак"/>
    <w:link w:val="8"/>
    <w:qFormat/>
    <w:rPr>
      <w:rFonts w:eastAsia="Times New Roman" w:cs="Times New Roman"/>
      <w:i/>
      <w:iCs/>
      <w:szCs w:val="24"/>
      <w:lang w:val="en-US" w:bidi="en-US"/>
    </w:rPr>
  </w:style>
  <w:style w:type="character" w:styleId="23" w:customStyle="1">
    <w:name w:val="Заголовок 2 Знак"/>
    <w:link w:val="2"/>
    <w:qFormat/>
    <w:rPr>
      <w:rFonts w:eastAsia="Times New Roman" w:cs="Times New Roman"/>
      <w:b/>
      <w:bCs/>
      <w:color w:val="333333"/>
      <w:szCs w:val="24"/>
      <w:lang w:eastAsia="ru-RU"/>
    </w:rPr>
  </w:style>
  <w:style w:type="character" w:styleId="C7" w:customStyle="1">
    <w:name w:val="c7"/>
    <w:qFormat/>
    <w:rsid w:val="000d3273"/>
    <w:rPr/>
  </w:style>
  <w:style w:type="character" w:styleId="S1" w:customStyle="1">
    <w:name w:val="s1"/>
    <w:qFormat/>
    <w:rsid w:val="005b0bf7"/>
    <w:rPr/>
  </w:style>
  <w:style w:type="character" w:styleId="Style17" w:customStyle="1">
    <w:name w:val="Основной текст_"/>
    <w:link w:val="11"/>
    <w:qFormat/>
    <w:rsid w:val="00a231e9"/>
    <w:rPr>
      <w:rFonts w:eastAsia="Times New Roman" w:cs="Times New Roman"/>
      <w:spacing w:val="10"/>
      <w:sz w:val="18"/>
      <w:szCs w:val="18"/>
      <w:shd w:fill="FFFFFF" w:val="clear"/>
    </w:rPr>
  </w:style>
  <w:style w:type="character" w:styleId="12" w:customStyle="1">
    <w:name w:val="Заголовок №1_"/>
    <w:link w:val="13"/>
    <w:qFormat/>
    <w:rsid w:val="00a231e9"/>
    <w:rPr>
      <w:rFonts w:eastAsia="Times New Roman" w:cs="Times New Roman"/>
      <w:sz w:val="21"/>
      <w:szCs w:val="21"/>
      <w:shd w:fill="FFFFFF" w:val="clear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link w:val="a3"/>
    <w:pPr>
      <w:jc w:val="both"/>
    </w:pPr>
    <w:rPr>
      <w:sz w:val="20"/>
      <w:lang w:val="ru-RU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Body Text Indent"/>
    <w:basedOn w:val="Normal"/>
    <w:link w:val="a7"/>
    <w:pPr>
      <w:spacing w:before="0" w:after="120"/>
      <w:ind w:left="283" w:hanging="0"/>
    </w:pPr>
    <w:rPr>
      <w:sz w:val="20"/>
      <w:lang w:val="ru-RU"/>
    </w:rPr>
  </w:style>
  <w:style w:type="paragraph" w:styleId="BodyText2">
    <w:name w:val="Body Text 2"/>
    <w:basedOn w:val="Normal"/>
    <w:link w:val="23"/>
    <w:qFormat/>
    <w:pPr>
      <w:jc w:val="both"/>
    </w:pPr>
    <w:rPr>
      <w:b/>
      <w:bCs/>
      <w:color w:val="FF6600"/>
      <w:sz w:val="20"/>
      <w:lang w:val="ru-RU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c"/>
    <w:unhideWhenUsed/>
    <w:pPr>
      <w:tabs>
        <w:tab w:val="clear" w:pos="708"/>
        <w:tab w:val="center" w:pos="4677" w:leader="none"/>
        <w:tab w:val="right" w:pos="9355" w:leader="none"/>
      </w:tabs>
    </w:pPr>
    <w:rPr>
      <w:sz w:val="20"/>
      <w:lang w:val="ru-RU"/>
    </w:rPr>
  </w:style>
  <w:style w:type="paragraph" w:styleId="Style26">
    <w:name w:val="Footer"/>
    <w:basedOn w:val="Normal"/>
    <w:link w:val="af0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>
      <w:sz w:val="20"/>
      <w:lang w:val="ru-RU"/>
    </w:rPr>
  </w:style>
  <w:style w:type="paragraph" w:styleId="BalloonText">
    <w:name w:val="Balloon Text"/>
    <w:basedOn w:val="Normal"/>
    <w:link w:val="a5"/>
    <w:unhideWhenUsed/>
    <w:qFormat/>
    <w:pPr/>
    <w:rPr>
      <w:rFonts w:ascii="Tahoma" w:hAnsi="Tahoma" w:eastAsia="Calibri"/>
      <w:sz w:val="16"/>
      <w:szCs w:val="16"/>
      <w:lang w:val="ru-RU" w:eastAsia="ru-RU"/>
    </w:rPr>
  </w:style>
  <w:style w:type="paragraph" w:styleId="BodyText3">
    <w:name w:val="Body Text 3"/>
    <w:basedOn w:val="Normal"/>
    <w:link w:val="31"/>
    <w:qFormat/>
    <w:pPr>
      <w:spacing w:before="0" w:after="120"/>
    </w:pPr>
    <w:rPr>
      <w:sz w:val="16"/>
      <w:szCs w:val="16"/>
      <w:lang w:val="ru-RU"/>
    </w:rPr>
  </w:style>
  <w:style w:type="paragraph" w:styleId="Style27">
    <w:name w:val="Footnote Text"/>
    <w:basedOn w:val="Normal"/>
    <w:link w:val="a9"/>
    <w:pPr/>
    <w:rPr>
      <w:sz w:val="20"/>
      <w:szCs w:val="20"/>
      <w:lang w:val="ru-RU"/>
    </w:rPr>
  </w:style>
  <w:style w:type="paragraph" w:styleId="BodyTextIndent3">
    <w:name w:val="Body Text Indent 3"/>
    <w:basedOn w:val="Normal"/>
    <w:link w:val="33"/>
    <w:qFormat/>
    <w:pPr>
      <w:ind w:firstLine="708"/>
      <w:jc w:val="both"/>
    </w:pPr>
    <w:rPr>
      <w:i/>
      <w:iCs/>
      <w:sz w:val="20"/>
      <w:lang w:val="ru-RU"/>
    </w:rPr>
  </w:style>
  <w:style w:type="paragraph" w:styleId="BodyTextIndent2">
    <w:name w:val="Body Text Indent 2"/>
    <w:basedOn w:val="Normal"/>
    <w:link w:val="21"/>
    <w:qFormat/>
    <w:pPr>
      <w:spacing w:lineRule="auto" w:line="480" w:before="0" w:after="120"/>
      <w:ind w:left="283" w:hanging="0"/>
    </w:pPr>
    <w:rPr>
      <w:sz w:val="20"/>
      <w:lang w:val="ru-RU"/>
    </w:rPr>
  </w:style>
  <w:style w:type="paragraph" w:styleId="Style28" w:customStyle="1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Lucida Sans Unicode" w:cs="Tahoma"/>
      <w:kern w:val="2"/>
      <w:lang w:eastAsia="hi-IN" w:bidi="hi-IN"/>
    </w:rPr>
  </w:style>
  <w:style w:type="paragraph" w:styleId="Ctl" w:customStyle="1">
    <w:name w:val="ctl"/>
    <w:basedOn w:val="Normal"/>
    <w:qFormat/>
    <w:pPr>
      <w:spacing w:beforeAutospacing="1" w:after="115"/>
    </w:pPr>
    <w:rPr>
      <w:rFonts w:ascii="Tahoma" w:hAnsi="Tahoma" w:cs="Tahoma"/>
      <w:color w:val="000000"/>
    </w:rPr>
  </w:style>
  <w:style w:type="paragraph" w:styleId="Style29">
    <w:name w:val="Обычный (веб)"/>
    <w:basedOn w:val="Normal"/>
    <w:uiPriority w:val="99"/>
    <w:qFormat/>
    <w:pPr>
      <w:spacing w:beforeAutospacing="1" w:afterAutospacing="1"/>
    </w:pPr>
    <w:rPr>
      <w:rFonts w:ascii="Tahoma" w:hAnsi="Tahoma" w:cs="Tahoma"/>
      <w:sz w:val="17"/>
      <w:szCs w:val="17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Zag1" w:customStyle="1">
    <w:name w:val="Zag_1"/>
    <w:basedOn w:val="Normal"/>
    <w:qFormat/>
    <w:pPr>
      <w:widowControl w:val="false"/>
      <w:spacing w:lineRule="exact" w:line="302" w:before="0" w:after="337"/>
      <w:jc w:val="center"/>
    </w:pPr>
    <w:rPr>
      <w:b/>
      <w:bCs/>
      <w:color w:val="000000"/>
      <w:lang w:val="en-US"/>
    </w:rPr>
  </w:style>
  <w:style w:type="paragraph" w:styleId="Default" w:customStyle="1">
    <w:name w:val="Default"/>
    <w:uiPriority w:val="99"/>
    <w:unhideWhenUsed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Arial"/>
      <w:color w:val="000000"/>
      <w:kern w:val="0"/>
      <w:sz w:val="24"/>
      <w:szCs w:val="20"/>
      <w:lang w:val="ru-RU" w:eastAsia="ru-RU" w:bidi="ar-SA"/>
    </w:rPr>
  </w:style>
  <w:style w:type="paragraph" w:styleId="Osnova" w:customStyle="1">
    <w:name w:val="Osnova"/>
    <w:basedOn w:val="Normal"/>
    <w:qFormat/>
    <w:pPr>
      <w:widowControl w:val="false"/>
      <w:spacing w:lineRule="exact" w:line="213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paragraph" w:styleId="Xl26" w:customStyle="1">
    <w:name w:val="xl26"/>
    <w:basedOn w:val="Normal"/>
    <w:qFormat/>
    <w:pPr>
      <w:spacing w:beforeAutospacing="1" w:afterAutospacing="1"/>
      <w:jc w:val="center"/>
    </w:pPr>
    <w:rPr>
      <w:rFonts w:ascii="Arial CYR" w:hAnsi="Arial CYR" w:eastAsia="Arial Unicode MS" w:cs="Arial CYR"/>
      <w:b/>
      <w:bCs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Zag2" w:customStyle="1">
    <w:name w:val="Zag_2"/>
    <w:basedOn w:val="Normal"/>
    <w:qFormat/>
    <w:pPr>
      <w:widowControl w:val="false"/>
      <w:spacing w:lineRule="exact" w:line="291" w:before="0" w:after="129"/>
      <w:jc w:val="center"/>
    </w:pPr>
    <w:rPr>
      <w:b/>
      <w:bCs/>
      <w:color w:val="000000"/>
      <w:lang w:val="en-US"/>
    </w:rPr>
  </w:style>
  <w:style w:type="paragraph" w:styleId="Style61" w:customStyle="1">
    <w:name w:val="style6"/>
    <w:basedOn w:val="Normal"/>
    <w:qFormat/>
    <w:pPr>
      <w:spacing w:beforeAutospacing="1" w:afterAutospacing="1"/>
    </w:pPr>
    <w:rPr/>
  </w:style>
  <w:style w:type="paragraph" w:styleId="Western" w:customStyle="1">
    <w:name w:val="western"/>
    <w:basedOn w:val="Normal"/>
    <w:qFormat/>
    <w:pPr>
      <w:spacing w:beforeAutospacing="1" w:after="115"/>
    </w:pPr>
    <w:rPr>
      <w:color w:val="000000"/>
    </w:rPr>
  </w:style>
  <w:style w:type="paragraph" w:styleId="Style71" w:customStyle="1">
    <w:name w:val="style7"/>
    <w:basedOn w:val="Normal"/>
    <w:qFormat/>
    <w:pPr>
      <w:spacing w:beforeAutospacing="1" w:afterAutospacing="1"/>
    </w:pPr>
    <w:rPr/>
  </w:style>
  <w:style w:type="paragraph" w:styleId="A3" w:customStyle="1">
    <w:name w:val="a3"/>
    <w:basedOn w:val="Normal"/>
    <w:qFormat/>
    <w:rsid w:val="00773f27"/>
    <w:pPr>
      <w:spacing w:beforeAutospacing="1" w:afterAutospacing="1"/>
    </w:pPr>
    <w:rPr/>
  </w:style>
  <w:style w:type="paragraph" w:styleId="P38" w:customStyle="1">
    <w:name w:val="p38"/>
    <w:basedOn w:val="Normal"/>
    <w:qFormat/>
    <w:rsid w:val="00484a15"/>
    <w:pPr>
      <w:spacing w:beforeAutospacing="1" w:afterAutospacing="1"/>
    </w:pPr>
    <w:rPr/>
  </w:style>
  <w:style w:type="paragraph" w:styleId="13" w:customStyle="1">
    <w:name w:val="Основной текст1"/>
    <w:basedOn w:val="Normal"/>
    <w:link w:val="af8"/>
    <w:qFormat/>
    <w:rsid w:val="00a231e9"/>
    <w:pPr>
      <w:shd w:val="clear" w:color="auto" w:fill="FFFFFF"/>
      <w:spacing w:lineRule="exact" w:line="211" w:before="240" w:after="240"/>
      <w:ind w:hanging="560"/>
      <w:jc w:val="both"/>
    </w:pPr>
    <w:rPr>
      <w:spacing w:val="10"/>
      <w:sz w:val="18"/>
      <w:szCs w:val="18"/>
    </w:rPr>
  </w:style>
  <w:style w:type="paragraph" w:styleId="14" w:customStyle="1">
    <w:name w:val="Заголовок №1"/>
    <w:basedOn w:val="Normal"/>
    <w:link w:val="12"/>
    <w:qFormat/>
    <w:rsid w:val="00a231e9"/>
    <w:pPr>
      <w:shd w:val="clear" w:color="auto" w:fill="FFFFFF"/>
      <w:spacing w:lineRule="atLeast" w:line="0" w:before="0" w:after="180"/>
      <w:outlineLvl w:val="0"/>
    </w:pPr>
    <w:rPr>
      <w:sz w:val="21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school-collection.edu.ru/" TargetMode="External"/><Relationship Id="rId4" Type="http://schemas.openxmlformats.org/officeDocument/2006/relationships/hyperlink" Target="https://fg.resh.edu.ru/" TargetMode="External"/><Relationship Id="rId5" Type="http://schemas.openxmlformats.org/officeDocument/2006/relationships/hyperlink" Target="http://eor-np.ru/" TargetMode="External"/><Relationship Id="rId6" Type="http://schemas.openxmlformats.org/officeDocument/2006/relationships/hyperlink" Target="https://fg.resh.edu.ru/" TargetMode="External"/><Relationship Id="rId7" Type="http://schemas.openxmlformats.org/officeDocument/2006/relationships/hyperlink" Target="http://eor-np.ru/" TargetMode="External"/><Relationship Id="rId8" Type="http://schemas.openxmlformats.org/officeDocument/2006/relationships/hyperlink" Target="https://fg.resh.edu.ru/" TargetMode="External"/><Relationship Id="rId9" Type="http://schemas.openxmlformats.org/officeDocument/2006/relationships/hyperlink" Target="http://eor-np.ru/" TargetMode="External"/><Relationship Id="rId10" Type="http://schemas.openxmlformats.org/officeDocument/2006/relationships/hyperlink" Target="https://fg.resh.edu.ru/" TargetMode="External"/><Relationship Id="rId11" Type="http://schemas.openxmlformats.org/officeDocument/2006/relationships/hyperlink" Target="http://eor-np.ru/" TargetMode="External"/><Relationship Id="rId12" Type="http://schemas.openxmlformats.org/officeDocument/2006/relationships/hyperlink" Target="https://fg.resh.edu.ru/" TargetMode="External"/><Relationship Id="rId13" Type="http://schemas.openxmlformats.org/officeDocument/2006/relationships/hyperlink" Target="http://eor-np.ru/" TargetMode="External"/><Relationship Id="rId14" Type="http://schemas.openxmlformats.org/officeDocument/2006/relationships/hyperlink" Target="https://fg.resh.edu.ru/" TargetMode="External"/><Relationship Id="rId15" Type="http://schemas.openxmlformats.org/officeDocument/2006/relationships/hyperlink" Target="http://eor-np.ru/" TargetMode="External"/><Relationship Id="rId16" Type="http://schemas.openxmlformats.org/officeDocument/2006/relationships/hyperlink" Target="https://fg.resh.edu.ru/" TargetMode="External"/><Relationship Id="rId17" Type="http://schemas.openxmlformats.org/officeDocument/2006/relationships/hyperlink" Target="http://eor-np.ru/" TargetMode="External"/><Relationship Id="rId18" Type="http://schemas.openxmlformats.org/officeDocument/2006/relationships/hyperlink" Target="http://www.freepuzzles.com/" TargetMode="External"/><Relationship Id="rId19" Type="http://schemas.openxmlformats.org/officeDocument/2006/relationships/hyperlink" Target="http://eor-np.ru/" TargetMode="External"/><Relationship Id="rId20" Type="http://schemas.openxmlformats.org/officeDocument/2006/relationships/hyperlink" Target="https://fg.resh.edu.ru/" TargetMode="External"/><Relationship Id="rId21" Type="http://schemas.openxmlformats.org/officeDocument/2006/relationships/hyperlink" Target="http://eor-np.ru/" TargetMode="External"/><Relationship Id="rId22" Type="http://schemas.openxmlformats.org/officeDocument/2006/relationships/hyperlink" Target="https://fg.resh.edu.ru/" TargetMode="External"/><Relationship Id="rId23" Type="http://schemas.openxmlformats.org/officeDocument/2006/relationships/hyperlink" Target="http://eor-np.ru/" TargetMode="External"/><Relationship Id="rId24" Type="http://schemas.openxmlformats.org/officeDocument/2006/relationships/hyperlink" Target="https://fg.resh.edu.ru/" TargetMode="External"/><Relationship Id="rId25" Type="http://schemas.openxmlformats.org/officeDocument/2006/relationships/hyperlink" Target="http://eor-np.ru/" TargetMode="External"/><Relationship Id="rId26" Type="http://schemas.openxmlformats.org/officeDocument/2006/relationships/hyperlink" Target="https://fg.resh.edu.ru/" TargetMode="External"/><Relationship Id="rId27" Type="http://schemas.openxmlformats.org/officeDocument/2006/relationships/hyperlink" Target="http://eor-np.ru/" TargetMode="External"/><Relationship Id="rId28" Type="http://schemas.openxmlformats.org/officeDocument/2006/relationships/hyperlink" Target="https://fg.resh.edu.ru/" TargetMode="External"/><Relationship Id="rId29" Type="http://schemas.openxmlformats.org/officeDocument/2006/relationships/hyperlink" Target="http://eor-np.ru/" TargetMode="External"/><Relationship Id="rId30" Type="http://schemas.openxmlformats.org/officeDocument/2006/relationships/hyperlink" Target="http://www.freepuzzles.com/" TargetMode="External"/><Relationship Id="rId31" Type="http://schemas.openxmlformats.org/officeDocument/2006/relationships/hyperlink" Target="http://eor-np.ru/" TargetMode="External"/><Relationship Id="rId32" Type="http://schemas.openxmlformats.org/officeDocument/2006/relationships/hyperlink" Target="http://www.freepuzzles.com/" TargetMode="External"/><Relationship Id="rId33" Type="http://schemas.openxmlformats.org/officeDocument/2006/relationships/hyperlink" Target="http://eor-np.ru/" TargetMode="External"/><Relationship Id="rId34" Type="http://schemas.openxmlformats.org/officeDocument/2006/relationships/hyperlink" Target="https://fg.resh.edu.ru/" TargetMode="External"/><Relationship Id="rId35" Type="http://schemas.openxmlformats.org/officeDocument/2006/relationships/hyperlink" Target="http://eor-np.ru/" TargetMode="External"/><Relationship Id="rId36" Type="http://schemas.openxmlformats.org/officeDocument/2006/relationships/hyperlink" Target="https://fg.resh.edu.ru/" TargetMode="External"/><Relationship Id="rId37" Type="http://schemas.openxmlformats.org/officeDocument/2006/relationships/hyperlink" Target="http://eor-np.ru/" TargetMode="External"/><Relationship Id="rId38" Type="http://schemas.openxmlformats.org/officeDocument/2006/relationships/hyperlink" Target="https://fg.resh.edu.ru/" TargetMode="External"/><Relationship Id="rId39" Type="http://schemas.openxmlformats.org/officeDocument/2006/relationships/hyperlink" Target="https://uchi.ru/" TargetMode="External"/><Relationship Id="rId40" Type="http://schemas.openxmlformats.org/officeDocument/2006/relationships/hyperlink" Target="https://fg.resh.edu.ru/" TargetMode="External"/><Relationship Id="rId41" Type="http://schemas.openxmlformats.org/officeDocument/2006/relationships/hyperlink" Target="http://eor-np.ru/" TargetMode="External"/><Relationship Id="rId42" Type="http://schemas.openxmlformats.org/officeDocument/2006/relationships/hyperlink" Target="https://fg.resh.edu.ru/" TargetMode="External"/><Relationship Id="rId43" Type="http://schemas.openxmlformats.org/officeDocument/2006/relationships/hyperlink" Target="http://eor-np.ru/" TargetMode="External"/><Relationship Id="rId44" Type="http://schemas.openxmlformats.org/officeDocument/2006/relationships/hyperlink" Target="http://eor-np.ru/" TargetMode="External"/><Relationship Id="rId45" Type="http://schemas.openxmlformats.org/officeDocument/2006/relationships/hyperlink" Target="http://school-collection.edu.ru/" TargetMode="External"/><Relationship Id="rId46" Type="http://schemas.openxmlformats.org/officeDocument/2006/relationships/hyperlink" Target="http://school-collection.edu.ru/" TargetMode="External"/><Relationship Id="rId47" Type="http://schemas.openxmlformats.org/officeDocument/2006/relationships/hyperlink" Target="https://fg.resh.edu.ru/" TargetMode="External"/><Relationship Id="rId48" Type="http://schemas.openxmlformats.org/officeDocument/2006/relationships/hyperlink" Target="http://eor-np.ru/" TargetMode="External"/><Relationship Id="rId49" Type="http://schemas.openxmlformats.org/officeDocument/2006/relationships/hyperlink" Target="http://www.freepuzzles.com/" TargetMode="External"/><Relationship Id="rId50" Type="http://schemas.openxmlformats.org/officeDocument/2006/relationships/hyperlink" Target="http://school-collection.edu.ru/" TargetMode="External"/><Relationship Id="rId51" Type="http://schemas.openxmlformats.org/officeDocument/2006/relationships/hyperlink" Target="https://fg.resh.edu.ru/" TargetMode="External"/><Relationship Id="rId52" Type="http://schemas.openxmlformats.org/officeDocument/2006/relationships/hyperlink" Target="https://uchi.ru/" TargetMode="External"/><Relationship Id="rId53" Type="http://schemas.openxmlformats.org/officeDocument/2006/relationships/hyperlink" Target="http://school-collection.edu.ru/" TargetMode="External"/><Relationship Id="rId54" Type="http://schemas.openxmlformats.org/officeDocument/2006/relationships/hyperlink" Target="http://www.freepuzzles.com/" TargetMode="External"/><Relationship Id="rId55" Type="http://schemas.openxmlformats.org/officeDocument/2006/relationships/hyperlink" Target="http://school-collection.edu.ru/" TargetMode="External"/><Relationship Id="rId56" Type="http://schemas.openxmlformats.org/officeDocument/2006/relationships/hyperlink" Target="https://fg.resh.edu.ru/" TargetMode="External"/><Relationship Id="rId57" Type="http://schemas.openxmlformats.org/officeDocument/2006/relationships/hyperlink" Target="http://eor-np.ru/" TargetMode="External"/><Relationship Id="rId58" Type="http://schemas.openxmlformats.org/officeDocument/2006/relationships/hyperlink" Target="https://fg.resh.edu.ru/" TargetMode="External"/><Relationship Id="rId59" Type="http://schemas.openxmlformats.org/officeDocument/2006/relationships/hyperlink" Target="https://uchi.ru/" TargetMode="External"/><Relationship Id="rId60" Type="http://schemas.openxmlformats.org/officeDocument/2006/relationships/hyperlink" Target="http://www.freepuzzles.com/" TargetMode="External"/><Relationship Id="rId61" Type="http://schemas.openxmlformats.org/officeDocument/2006/relationships/hyperlink" Target="http://school-collection.edu.ru/" TargetMode="External"/><Relationship Id="rId62" Type="http://schemas.openxmlformats.org/officeDocument/2006/relationships/hyperlink" Target="https://fg.resh.edu.ru/" TargetMode="External"/><Relationship Id="rId63" Type="http://schemas.openxmlformats.org/officeDocument/2006/relationships/hyperlink" Target="http://school-collection.edu.ru/" TargetMode="External"/><Relationship Id="rId64" Type="http://schemas.openxmlformats.org/officeDocument/2006/relationships/footer" Target="footer1.xml"/><Relationship Id="rId65" Type="http://schemas.openxmlformats.org/officeDocument/2006/relationships/numbering" Target="numbering.xml"/><Relationship Id="rId66" Type="http://schemas.openxmlformats.org/officeDocument/2006/relationships/fontTable" Target="fontTable.xml"/><Relationship Id="rId67" Type="http://schemas.openxmlformats.org/officeDocument/2006/relationships/settings" Target="settings.xml"/><Relationship Id="rId68" Type="http://schemas.openxmlformats.org/officeDocument/2006/relationships/theme" Target="theme/theme1.xml"/><Relationship Id="rId6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A40A2-C55D-4E53-AACC-39DEDCD3C7F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LibreOffice/7.0.1.2$Windows_X86_64 LibreOffice_project/7cbcfc562f6eb6708b5ff7d7397325de9e764452</Application>
  <Pages>13</Pages>
  <Words>2698</Words>
  <Characters>20404</Characters>
  <CharactersWithSpaces>22798</CharactersWithSpaces>
  <Paragraphs>367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2023-08-26T13:43:00Z</dcterms:created>
  <dc:creator>Gala</dc:creator>
  <dc:description/>
  <dc:language>ru-RU</dc:language>
  <cp:lastModifiedBy/>
  <cp:lastPrinted>2023-08-27T16:49:27Z</cp:lastPrinted>
  <dcterms:modified xsi:type="dcterms:W3CDTF">2023-09-05T10:41:15Z</dcterms:modified>
  <cp:revision>5</cp:revision>
  <dc:subject/>
  <dc:title>Пояснительная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iddenSlides">
    <vt:i4>0</vt:i4>
  </property>
  <property fmtid="{D5CDD505-2E9C-101B-9397-08002B2CF9AE}" pid="5" name="HyperlinksChanged">
    <vt:bool>0</vt:bool>
  </property>
  <property fmtid="{D5CDD505-2E9C-101B-9397-08002B2CF9AE}" pid="6" name="KSOProductBuildVer">
    <vt:lpwstr>1049-9.1.0.5113</vt:lpwstr>
  </property>
  <property fmtid="{D5CDD505-2E9C-101B-9397-08002B2CF9AE}" pid="7" name="LinksUpToDate">
    <vt:bool>0</vt:bool>
  </property>
  <property fmtid="{D5CDD505-2E9C-101B-9397-08002B2CF9AE}" pid="8" name="MMClips">
    <vt:i4>0</vt:i4>
  </property>
  <property fmtid="{D5CDD505-2E9C-101B-9397-08002B2CF9AE}" pid="9" name="Notes">
    <vt:i4>0</vt:i4>
  </property>
  <property fmtid="{D5CDD505-2E9C-101B-9397-08002B2CF9AE}" pid="10" name="ScaleCrop">
    <vt:bool>0</vt:bool>
  </property>
  <property fmtid="{D5CDD505-2E9C-101B-9397-08002B2CF9AE}" pid="11" name="ShareDoc">
    <vt:bool>0</vt:bool>
  </property>
  <property fmtid="{D5CDD505-2E9C-101B-9397-08002B2CF9AE}" pid="12" name="Slides">
    <vt:i4>0</vt:i4>
  </property>
</Properties>
</file>