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Приложение к 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АООП НОО детей с ОВЗ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(задержкой психического развития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вариант 7.1.), утвержденной 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приказом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109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 xml:space="preserve"> от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/>
        </w:rPr>
        <w:t>29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>.08.2023г.</w:t>
      </w:r>
    </w:p>
    <w:p>
      <w:pPr>
        <w:pStyle w:val="Bodytext21"/>
        <w:spacing w:lineRule="auto" w:line="276" w:before="0" w:after="0"/>
        <w:ind w:left="120" w:hanging="0"/>
        <w:jc w:val="center"/>
        <w:rPr>
          <w:sz w:val="32"/>
          <w:szCs w:val="32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АДАПТИРОВАННАЯ 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  <w:lang w:val="ru-RU"/>
        </w:rPr>
        <w:t xml:space="preserve">учебного предмета 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  <w:lang w:val="ru-RU"/>
        </w:rPr>
        <w:t>«Изобразительное искусство»</w:t>
      </w:r>
    </w:p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color w:val="000000"/>
          <w:lang w:val="ru-RU"/>
        </w:rPr>
      </w:pPr>
      <w:r>
        <w:rPr>
          <w:sz w:val="32"/>
          <w:szCs w:val="32"/>
        </w:rPr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eastAsia="Calibri" w:ascii="Times New Roman" w:hAnsi="Times New Roman"/>
          <w:b w:val="false"/>
          <w:bCs w:val="false"/>
          <w:color w:val="000000"/>
          <w:sz w:val="32"/>
          <w:szCs w:val="32"/>
          <w:lang w:val="ru-RU"/>
        </w:rPr>
        <w:t xml:space="preserve">для обучающихся 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32"/>
          <w:szCs w:val="32"/>
          <w:lang w:val="ru-RU" w:eastAsia="en-US" w:bidi="ar-SA"/>
        </w:rPr>
        <w:t>1</w:t>
      </w:r>
      <w:r>
        <w:rPr>
          <w:rFonts w:eastAsia="Calibri" w:ascii="Times New Roman" w:hAnsi="Times New Roman"/>
          <w:b w:val="false"/>
          <w:bCs w:val="false"/>
          <w:color w:val="000000"/>
          <w:sz w:val="32"/>
          <w:szCs w:val="32"/>
          <w:lang w:val="ru-RU"/>
        </w:rPr>
        <w:t xml:space="preserve"> – 4 классов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408" w:before="0" w:after="0"/>
        <w:ind w:left="120" w:hanging="0"/>
        <w:jc w:val="center"/>
        <w:rPr>
          <w:rFonts w:ascii="Times New Roman" w:hAnsi="Times New Roman" w:eastAsia="Calibri"/>
          <w:color w:val="000000"/>
          <w:sz w:val="32"/>
          <w:szCs w:val="32"/>
          <w:lang w:val="ru-RU"/>
        </w:rPr>
      </w:pPr>
      <w:r>
        <w:rPr>
          <w:rFonts w:eastAsia="Calibri" w:ascii="Times New Roman" w:hAnsi="Times New Roman"/>
          <w:color w:val="000000"/>
          <w:sz w:val="28"/>
          <w:szCs w:val="32"/>
          <w:lang w:val="ru-RU"/>
        </w:rPr>
        <w:t>‌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 ПОЯСНИТЕЛЬНАЯ ЗАПИСКА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ru-RU"/>
        </w:rPr>
        <w:t>Адаптированная рабочая программа по  предмету «Изобразительное искусство» для обучающихся с ограниченными возможностями здоровья</w:t>
      </w:r>
      <w:r>
        <w:rPr>
          <w:rFonts w:eastAsia="Calibri" w:cs="Times New Roman" w:ascii="Times New Roman" w:hAnsi="Times New Roman"/>
          <w:b/>
          <w:caps/>
          <w:sz w:val="24"/>
          <w:szCs w:val="24"/>
          <w:lang w:val="ru-RU"/>
        </w:rPr>
        <w:t xml:space="preserve"> (</w:t>
      </w:r>
      <w:r>
        <w:rPr>
          <w:rFonts w:eastAsia="Calibri" w:cs="Times New Roman" w:ascii="Times New Roman" w:hAnsi="Times New Roman"/>
          <w:b/>
          <w:sz w:val="24"/>
          <w:szCs w:val="24"/>
          <w:lang w:val="ru-RU"/>
        </w:rPr>
        <w:t>ЗПР, 7.1) разработана  на основе документов современного российского образования: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spacing w:lineRule="auto" w:line="252" w:before="0" w:after="1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Федеральный закон «Об образовании в Российской Федерации» от 29 декабря 2012г. № 273-ФЗ;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spacing w:lineRule="auto" w:line="252" w:before="0" w:after="160"/>
        <w:ind w:left="12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ru-RU"/>
        </w:rPr>
        <w:t>Приказ Министерства образования и науки РФ № 1598 от 19.12.2014 «Об утверждении федерального государственного стандарта начального общего образования обучающихся с ограниченными возможностями здоровья»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Цель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2. Общая характеристика учебного предмета</w:t>
      </w:r>
    </w:p>
    <w:p>
      <w:pPr>
        <w:pStyle w:val="NormalWeb"/>
        <w:shd w:val="clear" w:fill="FFFFFF"/>
        <w:spacing w:lineRule="atLeast" w:line="294" w:before="0" w:after="0"/>
        <w:jc w:val="both"/>
        <w:rPr>
          <w:color w:val="000000"/>
        </w:rPr>
      </w:pPr>
      <w:r>
        <w:rPr>
          <w:color w:val="000000"/>
        </w:rPr>
        <w:tab/>
        <w:t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мироотношения.</w:t>
      </w:r>
    </w:p>
    <w:p>
      <w:pPr>
        <w:pStyle w:val="NormalWeb"/>
        <w:shd w:val="clear" w:fill="FFFFFF"/>
        <w:spacing w:lineRule="atLeast" w:line="294" w:before="0" w:after="0"/>
        <w:jc w:val="both"/>
        <w:rPr>
          <w:color w:val="000000"/>
        </w:rPr>
      </w:pPr>
      <w:r>
        <w:rPr>
          <w:color w:val="000000"/>
        </w:rPr>
        <w:tab/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 Учащиеся с ОВЗ (задержка психического развития) в общеобразовательных классах обучаются по варианту 7.1, который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>
      <w:pPr>
        <w:pStyle w:val="NormalWeb"/>
        <w:shd w:val="clear" w:fill="FFFFFF"/>
        <w:spacing w:lineRule="atLeast" w:line="294" w:before="0" w:after="0"/>
        <w:jc w:val="both"/>
        <w:rPr>
          <w:color w:val="000000"/>
        </w:rPr>
      </w:pPr>
      <w:r>
        <w:rPr>
          <w:color w:val="000000"/>
        </w:rPr>
        <w:tab/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потребностей,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речи.</w:t>
      </w:r>
    </w:p>
    <w:p>
      <w:pPr>
        <w:pStyle w:val="NormalWeb"/>
        <w:shd w:val="clear" w:fill="FFFFFF"/>
        <w:spacing w:lineRule="atLeast" w:line="294"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ab/>
      </w:r>
      <w:r>
        <w:rPr>
          <w:rFonts w:cs="Times New Roman"/>
          <w:b w:val="false"/>
          <w:bCs w:val="false"/>
          <w:color w:val="000000"/>
          <w:sz w:val="24"/>
          <w:szCs w:val="24"/>
        </w:rPr>
        <w:t>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индивидуальной коррекционной помощи в освоении АООП НОО;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>
      <w:pPr>
        <w:pStyle w:val="NormalWeb"/>
        <w:shd w:val="clear" w:fill="FFFFFF"/>
        <w:spacing w:lineRule="atLeast" w:line="294"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cs="Montserrat" w:ascii="Montserrat" w:hAnsi="Montserrat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24"/>
          <w:u w:val="none"/>
        </w:rPr>
        <w:tab/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Обучение изобразительному искусству носит практическую направленность и тесно связано с другими учебными предметами, жизнью, является одним из средств социальной адаптации в условиях современного общества.</w:t>
      </w:r>
    </w:p>
    <w:p>
      <w:pPr>
        <w:pStyle w:val="Style16"/>
        <w:widowControl/>
        <w:spacing w:lineRule="atLeast" w:line="450" w:before="0" w:after="0"/>
        <w:ind w:left="0" w:right="0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 Описание места учебного предмета в учебном плане</w:t>
      </w:r>
    </w:p>
    <w:p>
      <w:pPr>
        <w:pStyle w:val="Normal"/>
        <w:widowControl w:val="false"/>
        <w:shd w:val="clear" w:fill="FFFFFF"/>
        <w:spacing w:lineRule="auto" w:line="240" w:before="0" w:after="200"/>
        <w:ind w:left="0" w:right="112" w:hanging="0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 xml:space="preserve">Учебный предмет </w:t>
      </w:r>
      <w:r>
        <w:rPr>
          <w:rFonts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2"/>
          <w:sz w:val="24"/>
          <w:szCs w:val="24"/>
        </w:rPr>
        <w:t xml:space="preserve">«Изобразительное </w:t>
      </w:r>
      <w:r>
        <w:rPr>
          <w:rFonts w:cs="Times New Roman" w:ascii="Times New Roman" w:hAnsi="Times New Roman"/>
          <w:w w:val="113"/>
          <w:sz w:val="24"/>
          <w:szCs w:val="24"/>
        </w:rPr>
        <w:t>искусство» изучается</w:t>
      </w:r>
      <w:r>
        <w:rPr>
          <w:rFonts w:cs="Times New Roman" w:ascii="Times New Roman" w:hAnsi="Times New Roman"/>
          <w:spacing w:val="29"/>
          <w:w w:val="1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pacing w:val="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1-го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</w:t>
      </w:r>
      <w:r>
        <w:rPr>
          <w:rFonts w:cs="Times New Roman" w:ascii="Times New Roman" w:hAnsi="Times New Roman"/>
          <w:spacing w:val="3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4-й 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класс</w:t>
      </w:r>
      <w:r>
        <w:rPr>
          <w:rFonts w:cs="Times New Roman" w:ascii="Times New Roman" w:hAnsi="Times New Roman"/>
          <w:spacing w:val="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</w:t>
      </w:r>
      <w:r>
        <w:rPr>
          <w:rFonts w:cs="Times New Roman" w:ascii="Times New Roman" w:hAnsi="Times New Roman"/>
          <w:spacing w:val="38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одному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часу 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3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2"/>
          <w:sz w:val="24"/>
          <w:szCs w:val="24"/>
        </w:rPr>
        <w:t xml:space="preserve">неделю. В первых классах 33 часа, во 2 - 4 классах 34 часа в неделю. </w:t>
      </w:r>
      <w:r>
        <w:rPr>
          <w:rFonts w:cs="Times New Roman" w:ascii="Times New Roman" w:hAnsi="Times New Roman"/>
          <w:sz w:val="24"/>
          <w:szCs w:val="24"/>
        </w:rPr>
        <w:t xml:space="preserve">Общий 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объём 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1"/>
          <w:sz w:val="24"/>
          <w:szCs w:val="24"/>
        </w:rPr>
        <w:t>учебного</w:t>
      </w:r>
      <w:r>
        <w:rPr>
          <w:rFonts w:cs="Times New Roman" w:ascii="Times New Roman" w:hAnsi="Times New Roman"/>
          <w:spacing w:val="-22"/>
          <w:w w:val="11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1"/>
          <w:sz w:val="24"/>
          <w:szCs w:val="24"/>
        </w:rPr>
        <w:t>времени</w:t>
      </w:r>
      <w:r>
        <w:rPr>
          <w:rFonts w:cs="Times New Roman" w:ascii="Times New Roman" w:hAnsi="Times New Roman"/>
          <w:spacing w:val="3"/>
          <w:w w:val="11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1"/>
          <w:sz w:val="24"/>
          <w:szCs w:val="24"/>
        </w:rPr>
        <w:t>составляет</w:t>
      </w:r>
      <w:r>
        <w:rPr>
          <w:rFonts w:cs="Times New Roman" w:ascii="Times New Roman" w:hAnsi="Times New Roman"/>
          <w:spacing w:val="15"/>
          <w:w w:val="1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135</w:t>
      </w:r>
      <w:r>
        <w:rPr>
          <w:rFonts w:cs="Times New Roman" w:ascii="Times New Roman" w:hAnsi="Times New Roman"/>
          <w:spacing w:val="5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3"/>
          <w:sz w:val="24"/>
          <w:szCs w:val="24"/>
        </w:rPr>
        <w:t>часов.</w:t>
      </w:r>
    </w:p>
    <w:p>
      <w:pPr>
        <w:pStyle w:val="Normal"/>
        <w:widowControl w:val="false"/>
        <w:shd w:val="clear" w:fill="FFFFFF"/>
        <w:spacing w:lineRule="auto" w:line="240" w:before="0" w:after="200"/>
        <w:ind w:left="101" w:right="112" w:firstLine="283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hd w:val="clear" w:fill="FFFFFF"/>
        <w:spacing w:lineRule="auto" w:line="240" w:before="0" w:after="200"/>
        <w:ind w:left="101" w:right="112" w:firstLine="283"/>
        <w:contextualSpacing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4. Описание ценностных ориентиров содержания учебного предмета </w:t>
      </w:r>
    </w:p>
    <w:p>
      <w:pPr>
        <w:pStyle w:val="Style16"/>
        <w:widowControl w:val="false"/>
        <w:shd w:val="clear" w:fill="FFFFFF"/>
        <w:spacing w:lineRule="auto" w:line="240" w:before="0" w:after="200"/>
        <w:ind w:left="101" w:right="112" w:firstLine="283"/>
        <w:contextualSpacing/>
        <w:jc w:val="both"/>
        <w:rPr>
          <w:rFonts w:ascii="Times New Roman" w:hAnsi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Ценностные ориентиры содержания учебного предмета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При изучении каждой темы, при анализе произведений искусства необходимо постоянно делать акцент на гуманистической составляющей искусства: говорить о таких категориях, как красота, добро, истина, труд и творчество, ценность природы и человеческой жизни. </w:t>
      </w:r>
    </w:p>
    <w:p>
      <w:pPr>
        <w:pStyle w:val="Style16"/>
        <w:widowControl/>
        <w:shd w:val="clear" w:fill="FFFFFF"/>
        <w:spacing w:lineRule="auto" w:line="240" w:before="0" w:after="0"/>
        <w:ind w:left="0" w:right="2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прекрасного - красота; гармония; духовный мир человека; эстетическое развитие, самовыражение в творчестве и искусстве.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добра – осознание себя как части мира, в котором люди соединены бесчисленными связями, в том числе с помощью языка;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природы 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 популярных произведений литературы.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красоты и гармонии – осознание красоты и гармоничности русского языка, его выразительных возможностей.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истины 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>
      <w:pPr>
        <w:pStyle w:val="Style16"/>
        <w:widowControl/>
        <w:shd w:val="clear" w:fill="FFFFFF"/>
        <w:spacing w:lineRule="auto" w:line="240" w:before="0" w:after="0"/>
        <w:ind w:left="0" w:right="0" w:firstLine="71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Ценность семьи. Понимание важности семьи в жизни человека;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lang w:val="ru-RU"/>
        </w:rPr>
        <w:t>Ценность труда и творчества – осознание роли труда в жизни человека.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5.СОДЕРЖАНИЕ ОБУЧЕНИЯ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0" w:name="_Toc137210402"/>
      <w:bookmarkStart w:id="1" w:name="_Toc137210402"/>
      <w:bookmarkEnd w:id="1"/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2" w:name="_Toc137210403"/>
      <w:bookmarkStart w:id="3" w:name="_Toc137210403"/>
      <w:bookmarkEnd w:id="3"/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4"/>
          <w:szCs w:val="24"/>
        </w:rPr>
        <w:t>Picture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Manager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4" w:name="_Toc137210404"/>
      <w:bookmarkStart w:id="5" w:name="_Toc137210404"/>
      <w:bookmarkEnd w:id="5"/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4"/>
          <w:szCs w:val="24"/>
        </w:rPr>
        <w:t>GIF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4"/>
          <w:szCs w:val="24"/>
        </w:rPr>
        <w:t>PowerPoint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  <w:bookmarkStart w:id="6" w:name="block-5117839"/>
      <w:bookmarkStart w:id="7" w:name="block-51178391"/>
      <w:bookmarkEnd w:id="6"/>
      <w:bookmarkEnd w:id="7"/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6.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9" w:name="_Toc124264882"/>
      <w:bookmarkStart w:id="10" w:name="_Toc124264882"/>
      <w:bookmarkEnd w:id="10"/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pStyle w:val="Normal"/>
        <w:spacing w:lineRule="auto" w:line="240"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4"/>
          <w:szCs w:val="24"/>
        </w:rPr>
        <w:t>Paint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4"/>
          <w:szCs w:val="24"/>
        </w:rPr>
        <w:t>GIF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4"/>
          <w:szCs w:val="24"/>
        </w:rPr>
        <w:t>PowerPoint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13" w:name="block-5117836"/>
      <w:bookmarkStart w:id="14" w:name="block-51178361"/>
      <w:bookmarkEnd w:id="13"/>
      <w:bookmarkEnd w:id="14"/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7. 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307" w:type="dxa"/>
        <w:jc w:val="left"/>
        <w:tblInd w:w="-24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2010"/>
        <w:gridCol w:w="826"/>
        <w:gridCol w:w="1244"/>
        <w:gridCol w:w="1141"/>
        <w:gridCol w:w="1814"/>
        <w:gridCol w:w="2220"/>
        <w:gridCol w:w="4391"/>
      </w:tblGrid>
      <w:tr>
        <w:trPr>
          <w:trHeight w:val="144" w:hRule="atLeast"/>
        </w:trPr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6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814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b w:val="false"/>
                <w:b w:val="false"/>
                <w:bCs w:val="fals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Находить в окружающей действительности изображения, сделанные художниками.                Рассуждать о содержании рисунков, сделанных детьми.                                                            Рассматривать иллюстрации (рисунки) в детских книгах.                                                  Придумывать и изображать то, что каждый хочет, умеет, любит.                                          Находить, рассматривать красоту (интересное, эмоционально-образное, необычное) в обыкновенных явлениях (деталях) природы (листья, капли дождя, паутинки, камушки, кора деревьев и т. п.) и рассуждать об увиденном (объяснять увиденное).                                                              Видеть зрительную метафору (на что похоже) в выделенных деталях природы.                                    Создавать, изображать на плоскости графическими средствами (цветные карандаши, фломастеры) заданный (по смыслу) метафорический образ на основе выбранной геометрической формы                                   Овладевать первичными навыками изображения на плоскости с помощью пятна, навыками работы кистью и краской.                                                                                                                                 Находить выразительные, образные объемы в природе (облака, камни, коряги, плоды и т. д.). Воспринимать выразительность большой формы в скульптурных изображениях, наглядно сохраняющих образ исходного природного материала. Овладевать первичными навыками изображения в объеме.                                                        Изображать в объеме птиц, зверей способами вытягивания и вдавливания.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0" w:after="0"/>
              <w:ind w:right="220" w:hanging="0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Соотносить восприятие цвета со своими чувствами и эмоциями. Осознавать, что изображать можно не только предметный мир, но и мир наших чувств (радость или грусть, удивление, восторг и т. д.). Изображать радость или грусть.                                                                                                         Обсуждать и анализировать работы одноклассников с позиций творческих задач данной темы, с точки зрения содержания и средств его выражения.                                                                   Воспринимать и эмоционально оценивать выставку творческих работ одноклассников.  Рассуждать о своих впечатлениях и эмоционально оценивать, отвечать на вопросы по содержанию произведений художников.</w:t>
            </w:r>
          </w:p>
        </w:tc>
      </w:tr>
      <w:tr>
        <w:trPr>
          <w:trHeight w:val="144" w:hRule="atLeast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ind w:left="0" w:right="0" w:hanging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Находить примеры декоративных украшений в окружающей действительности (в школе, дома, на улице).                                                                                                                                                             Наблюдать и эстетически оценивать украшения в природе.                                                                       Видеть неожиданную красоту в неброских, на первый взгляд незаметных, деталях природы, любоваться красотой природы.                                                                                                                   Создавать роспись цветов-заготовок, вырезанных из цветной бумаги. Составлять из готовых цветов коллективную работу (поместив цветы в нарисованную на большом листе корзину или вазу).        Находить природные узоры (сережки на ветке, кисть ягод, иней и т. д.) и любоваться ими, выражать в беседе свои впечатления.                                                                                                                     Изображать (декоративно) птиц, бабочек, рыб и т. д., передавая характер их узоров, расцветки, форму украшающих их деталей, узорчатую красоту фактуры.                                                          Понимать простые основы симметрии. Видеть ритмические повторы узоров в природе, ритмические соотношения больших и мелких форм в узоре.Осваивать простые приемы работы в технике плоскостной и объемной аппликации, живописной и графической росписи, монотипии и т. д.                                                                                                Развитие наблюдательности и эстетического понимания красоты разнообразных фактур природного мира.                                                                                                                                                                 Научиться соотносить пятно и линию в декоративном узоре.                                                                   Развитие декоративного чувства при рассматривании цвета и фактуры материала, при совмещении материалов.                                                                                                                                                   Видеть характер формы декоративно понимаемых элементов в природе, их выразительность. Овладеть первичными навыками работы в объемной аппликации и коллаже.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Находить орнаментальные украшения в предметном окружении человека, в предметах, созданных человеком.                                                                                                                                           Рассматривать орнаменты, находить в них природные мотивы и геометрические мотивы. Придумывать свой орнамент: образно, свободно написать красками и кистью декоративный эскиз на листе бумаги.                                                                                                                                   Рассматривать изображения сказочных героев в детских книгах.                                           Анализировать украшения как знаки, помогающие узнавать героев и характеризующие их. Изображать сказочных героев, опираясь на изображения характерных для них украшений</w:t>
            </w:r>
          </w:p>
        </w:tc>
      </w:tr>
      <w:tr>
        <w:trPr>
          <w:trHeight w:val="144" w:hRule="atLeast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Рассматривать и сравнивать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 Приобретать первичные навыки структурирования пространственной формы.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Соотносить внешний вид архитектурной постройки с ее назначением.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Анализировать, из каких основных частей состоят дома. Конструировать изображение дома с помощью печаток («кирпичиков»).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Наблюдать постройки в природе (птичьи гнезда, норки зверей, пчелиные соты, панцирь черепахи, раковины, стручки, орешки и т. д.), анализировать их форму, конструкцию, пропорции.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(или лепить) сказочные домики в форме овощей, фруктов, грибов, цветов и т. п., выявляя их форму, конструкцию, взаимосвязь частей.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взаимосвязь внешнего вида и внутренней конструкции дома. Придумывать и изображать фантазийные дома (в виде букв алфавита, различных бытовых предметов и др.), их вид снаружи и внутри.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Рассматривать и сравнивать реальные здания разных форм.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первичными навыками конструирования из бумаги. Конструировать (строить) из бумаги (или коробочек-упаковок) разнообразные дома. Работать в группе, создавая коллективный макет игрового городка.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Анализировать различные предметы с точки зрения строения их формы, их конструкции. Составлять и конструировать из простых геометрических форм (прямоугольников, кругов, овалов, треугольников) изображения животных в технике аппликации.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Понимать, что в создании формы предметов быта принимает участие художник-дизайнер, который придумывает, как будет этот предмет выглядеть. Конструировать (строить) из бумаги различные простые бытовые предметы, упаковки, а затем украшать их, производя правильный порядок учебных действий.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коллективной творческой деятельности под руководством учителя. Участвовать в обсуждении итогов совместной практической деятельности.</w:t>
            </w:r>
          </w:p>
        </w:tc>
      </w:tr>
      <w:tr>
        <w:trPr>
          <w:trHeight w:val="144" w:hRule="atLeast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Различать три вида художественной деятельности по предназначению (цели) произведения, его жизненной функции (зачем?): украшение, изображение, постройка.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Воспринимать и обсуждать выставку детских работ (рисунки, скульптура, постройки, украшения), выделять в них знакомые средства выражения, определять задачи, которые решал автор в своей работе.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Радоваться поэтическому открытию наблюдаемого мира и своему творческому опыту. Наблюдать и анализировать природные пространственные формы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художественными приемами работы с бумагой (бумагопластика), графическими материалами, красками.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Фантазировать, придумывать декор на основе алгоритмически заданной конструкции. Придумывать, как достраивать простые заданные формы, изображая различных насекомых, птиц, сказочных персонажей на основе анализа зрительных впечатлений, а также свойств и возможностей художественных материалов.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коллективной деятельности, работать организованно в команде одноклассников под руководством учителя.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поэтическому видению мира, развивая фантазию и творческое воображение.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создании коллективного панно-коллажа с изображением сказочного мира, применяя приобретенные навыки работы с художественными материалами.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Любоваться красотой природы. Наблюдать живую природу с точки зрения трех Мастеров, т. е. имея в виду задачи трех видов художественной деятельности.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Характеризовать свои впечатления от рассматривания репродукций картин и желательно подлинных произведений в художественном музее или на выставке.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Выражать в изобразительных работах свои впечатления от прогулки в природу и просмотра картин художников.</w:t>
            </w:r>
          </w:p>
        </w:tc>
      </w:tr>
      <w:tr>
        <w:trPr>
          <w:trHeight w:val="144" w:hRule="atLeast"/>
        </w:trPr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955" w:type="dxa"/>
        <w:jc w:val="left"/>
        <w:tblInd w:w="-72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54"/>
        <w:gridCol w:w="1801"/>
        <w:gridCol w:w="885"/>
        <w:gridCol w:w="1229"/>
        <w:gridCol w:w="1756"/>
        <w:gridCol w:w="1709"/>
        <w:gridCol w:w="2296"/>
        <w:gridCol w:w="4123"/>
      </w:tblGrid>
      <w:tr>
        <w:trPr>
          <w:trHeight w:val="144" w:hRule="atLeast"/>
        </w:trPr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11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Style w:val="C0"/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культуре, её жизни и её народу.</w:t>
            </w:r>
            <w:bookmarkStart w:id="15" w:name="_GoBack"/>
            <w:bookmarkEnd w:id="15"/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Наблюдать цветовые сочетания в природе.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Смешивать краски сразу на листе бумаги, посредством приема «живая краска».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первичными живописными навыками.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на основе смешивания трех основных цветов разнообразные цветы по памяти и впечатлению.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различать и сравнивать темные и светлые оттенки цвета и тона. Смешивать цветные краски с белой и черной для получения богатого колорита.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навыки работы гуашью, создавать живописными материалами различные по настроению пейзажи, посвященные изображению природных стихий.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Расширять знания о художественных материалах. Понимать красоту и выразительность пастели, мелков, акварели. Развивать навыки работы пастелью, мелками, акварелью.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первичными знаниями перспективы (загораживание, ближе — дальше).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техникой и способами аппликации.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использовать особенности изображения на плоскости с помощью пятна. Создавать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коврик на тему осенней земли, опавших листьев.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выразительные возможности линии, точки, темного и белого пятен (язык графики) для создания художественного образа.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приемы работы графическими материалами (тушь, палочка, кисть). Наблюдать за пластикой деревьев, веток, сухой травы на фоне снега.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Изображать, используя графические материалы, зимний лес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Сравнивать, сопоставлять выразительные возможности различных художественных материалов, которые применяются в скульптуре (дерево, камень, металл и др.).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навыки работы с целым куском пластилина. Овладевать приемами работы с пластилином (вдавливание, заминание, вытягивание, защипление).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объемное изображение животного с передачей характера.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навыки создания геометрических форм (конуса, цилиндра, прямоугольника) из бумаги, навыки перевода плоского листа в разнообразные объемные формы.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приемами работы с бумагой, навыками перевода плоского листа в разнообразные объемные формы. Конструировать из бумаги объекты игровой площадки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0" w:after="0"/>
              <w:ind w:right="220" w:hanging="0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Обобщать пройденный материал, 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</w:tr>
      <w:tr>
        <w:trPr>
          <w:trHeight w:val="144" w:hRule="atLeast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hyperlink r:id="rId2">
              <w:r>
                <w:rPr/>
                <w:t>https://resh.edu.ru/subject/7/2/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Рассматривать, изучать и анализировать строение реальных животных. Изображать животных, выделяя пропорции частей тела. Передавать в изображении характер выбранного животного. Закреплять навыки работы от общего к частному.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Размышлять о возможностях изображения как реального, так и фантастического мира. Рассматривать слайды и изображения реальных и фантастических животных (русская деревянная и каменная резьба и т.д.). Придумывать выразительные фантастические образы животных. Изображать сказочные существа путем соединения воедино элементов разных животных и даже растений. Развивать навыки работы гуашью.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Наблюдать и учиться видеть украшения в природе. Эмоционально откликаться на красоту природы.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с помощью графических материалов, линий изображения различных украшений в природе (паутинки, снежинки и т. д.). Развивать навыки работы тушью, пером, углем, мелом.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Сравнивать, сопоставлять природные формы с декоративными мотивами в кружевах, тканях, украшениях, на посуде.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приемы создания орнамента: повторение модуля, ритмическое чередование элемента. Создавать украшения (воротничок для платья, подзор, закладка для книг и т. д.), используя узоры. Работать графическими материалами (роллеры, тушь, фломастеры) с помощью линий различной толщины.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Рассматривать природные конструкции, анализировать их формы, пропорции. Эмоционально откликаться на красоту различных построек в природе.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Сравнивать, сопоставлять природные формы с архитектурными постройками.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приемы работы с бумагой. Придумывать разнообразные конструкции.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макеты фантастических зданий, фантастического города.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создании коллективной работы.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Повторять и закреплять полученные на предыдущих уроках знания.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роль, взаимодействие в работе трех Братьев-Мастеров (их триединство). Конструировать (моделировать) и украшать елочные украшения (изображающие людей, зверей, растения) для новогодней елки.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</w:tr>
      <w:tr>
        <w:trPr>
          <w:trHeight w:val="144" w:hRule="atLeast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Наблюдать природу в различных состояниях.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живописными материалами контрастные состояния природы. Развивать колористические навыки работы гуашью.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Наблюдать и рассматривать животных в различных состояниях.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Давать устную зарисовку-характеристику зверей.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противоположные по характеру сказочные женские образы (Золушка и злая мачеха, баба Бабариха и Царевна-Лебедь, добрая и злая волшебницы), используя живописные и графические средства.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Характеризовать доброго и злого сказочных героев.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 и анализировать возможности использования изобразительных средств для создания доброго и злого образов.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изображать эмоциональное состояние человека.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живописными материалами выразительные контрастные образы доброго или злого героя (сказочные и былинные персонажи).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Сравнивать, сопоставлять выразительные возможности различных художественных материалов, которые применяются в скульптуре (дерево, камень, металл и др.). Развивать навыки создания образов из целого куска пластилина. Овладевать приемами работы с пластилином (вдавливание, заминание, вытягивание, защипление). Создавать в объеме сказочные образы с ярко выраженным характер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роль украшения в жизни человека. Сравнивать и анализировать украшения, имеющие разный характер. Создавать декоративные композиции заданной формы (вырезать из бумаги богатырские доспехи, кокошники, воротники). Украшать кокошники, оружие для добрых и злых сказочных героев и т. д.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Сопереживать, принимать участие в создании коллективного панно. Понимать характер линии, цвета, формы, способных раскрыть намерения человека. Украшать паруса двух противоположных по намерениям сказочных флотов.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видеть художественный образ в архитектуре. Приобретать навыки восприятия архитектурного образа в окружающей жизни и сказочных построек. Приобретать опыт творческой работы.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Повторять и закреплять полученные на предыдущих уроках знания. Обсуждать творческие работы на итоговой выставке, оценивать собственную художественную деятельность и деятельность одноклассников.</w:t>
            </w:r>
          </w:p>
        </w:tc>
      </w:tr>
      <w:tr>
        <w:trPr>
          <w:trHeight w:val="144" w:hRule="atLeast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Расширять знания о средствах художественной выразительности.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составлять теплые и холодные цвета.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различные приемы работы кистью (мазок «кирпичик», «волна», «пятнышко»). Развивать колористические навыки работы гуашью.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простые сюжеты с колористическим контрастом (угасающий костер вечером, сказочная жар-птица и т. п.).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составлять на бумаге тихие (глухие) и звонкие цвета.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Расширять знания о средствах художественной выразительности.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видеть линии в окружающей действительности.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Фантазировать, изображать весенние ручьи, извивающиеся змейками, задумчивые, тихие и стремительные (в качестве подмалевка — изображение весенней земли). Развивать навыки работы пастелью, восковыми мелками.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видеть линии в окружающей действительности.  Понимать, что такое ритм. Уметь передавать расположение (ритм) летящих птиц на плоскости листа. Развивать навыки творческой работы в технике обрывной аппликации.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Расширять знания о средствах художественной выразительности. Понимать, что такое пропорции. Создавать выразительные образы животных или птиц с помощью изменения пропорций.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Повторять и закреплять полученные знания и умения. Понимать роль взаимодействия различных средств художественной выразительности для создания того или иного образа.. Сотрудничать с товарищами в процессе совместной творческой работы, уметь договариваться, объясняя замысел, уметь выполнять работу в границах заданной роли.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Анализировать детские работы на выставке, рассказывать о своих впечатлениях от работ товарищей и произведений художников. Понимать и уметь называть задачи, которые решались в каждой четверти.</w:t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295" w:type="dxa"/>
        <w:jc w:val="left"/>
        <w:tblInd w:w="-41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0"/>
        <w:gridCol w:w="1860"/>
        <w:gridCol w:w="839"/>
        <w:gridCol w:w="1245"/>
        <w:gridCol w:w="1411"/>
        <w:gridCol w:w="1994"/>
        <w:gridCol w:w="1906"/>
        <w:gridCol w:w="4198"/>
      </w:tblGrid>
      <w:tr>
        <w:trPr>
          <w:trHeight w:val="144" w:hRule="atLeast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  <w:tc>
          <w:tcPr>
            <w:tcW w:w="4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922" w:hRule="atLeast"/>
        </w:trPr>
        <w:tc>
          <w:tcPr>
            <w:tcW w:w="8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994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1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  <w:tc>
          <w:tcPr>
            <w:tcW w:w="4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Характеризовать и эстетически оценивать разные виды игрушек, материалы, из которых они сделаны.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объяснять единство материала, формы и внешнего оформления игрушек (украшения).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Выявлять в воспринимаемых образцах игрушек работу Мастеров Постройки, Украшения и Изображения, рассказывать о ней.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видеть и объяснять образное содержание конструкции и украшения предмета. Создавать выразительную пластическую форму игрушки и украшать ее, добиваясь целостности цветового решения.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создания выразительной формы посуды и ее декорирования в лепке, а также навыками изображения посудных форм, объединенных общим образным решением.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Воспринимать и эстетически оценивать разнообразие вариантов росписи ткани на примере платка.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зависимость характера узора, цветового решения платка от того, кому и для чего он предназначен.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Знать и объяснять основные варианты композиционного решения росписи платка (с акцентировкой изобразительного мотива в центре, по углам, в виде свободной росписи), а также характер узора (растительный, геометрический).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Различать постройку (композицию), украшение (характер декора), изображение (стилизацию) в процессе создания образа платка.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роль цвета и декора в создании образа комнаты. Рассказывать о роли художника и этапах его работы (постройка, изображение, украшение) при создании обоев и штор. Обретать опыт творчества и художественно-практические навыки в создании эскиза обоев или штор для комнаты в соответствии с ее функциональным назначением..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уметь объяснять роль художника и Братьев-Мастеров в создании форм открыток, изображений на них.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открытку к определенному событию или декоративную закладку (работа в технике граттажа, графической монотипии, аппликации или в смешанной технике).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Приобретать навыки выполнения лаконичного выразительного изображения.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творческой обучающей игре, организованной на уроке, в роли зрителей, художников, экскурсоводов, Братьев-Мастеров.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Осознавать важную роль художника, его труда в создании среды жизни человека, предметного мира в каждом доме.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представлять любой предмет с точки зрения участия в его создании волшебных Братьев-Мастеров.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Эстетически оценивать работы сверстников.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1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1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1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объяснять важную роль художника в цирке (создание красочных декораций, костюмов, циркового реквизита и т. д.).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Придумывать и создавать красочные выразительные рисунки или аппликации на тему циркового представления, передавая в них движение, характеры, взаимоотношения между персонажами. Учиться изображать яркое, веселое, подвижное.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Сравнивать объекты, элементы театрально-сценического мира, видеть в них интересные выразительные решения, превращения простых материалов в яркие образы.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уметь объяснять роль театрального художника в создании спектакля. Создавать «Театр на столе» — картонный макет с объемными (лепными, конструктивными) или плоскостными (расписными) декорациями и бумажными фигурками персонажей сказки для игры в спектакль.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создания объемно-пространственной композиции.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Иметь представление о разных видах кукол (перчаточные, тростевые, марионетки) и их истории, о кукольном театре в наши дни.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Придумывать и создавать выразительную куклу (характерную головку куклы, характерные детали костюма, соответствующие сказочному персонажу); применять для работы пластилин, бумагу, нитки, ножницы, куски ткани.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Использовать куклу для игры в кукольный спектакль.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Объяснять работу художника по созданию облика праздничного города.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роль праздничного оформления для организации праздника.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Придумывать и создавать оформление к школьным и домашним праздникам.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театрализованном представлении или веселом карнавале.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коллективного художественного творчества.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1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объяснять роль художественного музея, учиться понимать, что великие произведения искусства являются национальным достоянием.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Иметь представление и называть самые значительные музеи искусств России — Государственную Третьяковскую галерею, Государственный русский музей, Эрмитаж, Музей изобразительных искусств имени А. С. Пушкина.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Иметь представление о самых разных видах музеев и роли художника в создании их экспозиций.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Иметь представление, что картина — это особый мир, созданный художником, наполненный его мыслями, чувствами и переживаниями.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Рассуждать о творческой работе зрителя, о своем опыте восприятия произведений изобразительного искусства.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Рассматривать и сравнивать картины-пейзажи, рассказывать о настроении и разных состояниях, которые художник передает цветом (радостное, праздничное, грустное, таинственное, нежное и т. д.). Знать имена крупнейших русских художников-пейзажистов. Изображать пейзаж по представлению с ярко выраженным настроением. Выражать настроение в пейзаже цветом.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Иметь представление об изобразительном жанре — портрете и нескольких известных картинах-портретах.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Рассказывать об изображенном на портрете человеке (какой он, каков его внутренний мир, особенности его характера).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Воспринимать картину-натюрморт как своеобразный рассказ о человеке — хозяине вещей, о времени, в котором он живет, его интересах.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композиционные навыки. Изображать сцену из своей повседневной жизни (дома, в школе, на улице и т. д.), выстраивая сюжетную композицию.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навыки изображения в смешанной технике (рисунок восковыми мелками и акварель).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Рассуждать, эстетически относиться к произведению скульптуры, объяснять значение окружающего пространства для восприятия скульптуры.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Объяснять роль скульптурных памятников.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Называть несколько знакомых памятников и их авторов, уметь рассуждать о созданных образах. Называть виды скульптуры (скульптура в музеях, скульптурные памятники, парковая скульптура), материалы, которыми работает скульптор.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организации выставки детского художественного творчества, проявлять творческую активность. Проводить экскурсии по выставке детских работ. Понимать роль художника в жизни каждого человека и рассказывать о ней.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1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Характеризовать и эстетически оценивать разные виды игрушек, материалы, из которых они сделаны.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объяснять единство материала, формы и внешнего оформления игрушек (украшения).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Выявлять в воспринимаемых образцах игрушек работу Мастеров Постройки, Украшения и Изображения, рассказывать о ней.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Учиться видеть и объяснять образное содержание конструкции и украшения предмета. Создавать выразительную пластическую форму игрушки и украшать ее, добиваясь целостности цветового решения.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создания выразительной формы посуды и ее декорирования в лепке, а также навыками изображения посудных форм, объединенных общим образным решением.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Воспринимать и эстетически оценивать разнообразие вариантов росписи ткани на примере платка.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зависимость характера узора, цветового решения платка от того, кому и для чего он предназначен.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Знать и объяснять основные варианты композиционного решения росписи платка (с акцентировкой изобразительного мотива в центре, по углам, в виде свободной росписи), а также характер узора (растительный, геометрический).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Различать постройку (композицию), украшение (характер декора), изображение (стилизацию) в процессе создания образа платка.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роль цвета и декора в создании образа комнаты. Рассказывать о роли художника и этапах его работы (постройка, изображение, украшение) при создании обоев и штор. Обретать опыт творчества и художественно-практические навыки в создании эскиза обоев или штор для комнаты в соответствии с ее функциональным назначением..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уметь объяснять роль художника и Братьев-Мастеров в создании форм открыток, изображений на них.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открытку к определенному событию или декоративную закладку (работа в технике граттажа, графической монотипии, аппликации или в смешанной технике).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Приобретать навыки выполнения лаконичного выразительного изображения.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Участвовать в творческой обучающей игре, организованной на уроке, в роли зрителей, художников, экскурсоводов, Братьев-Мастеров.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Осознавать важную роль художника, его труда в создании среды жизни человека, предметного мира в каждом доме.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представлять любой предмет с точки зрения участия в его создании волшебных Братьев-Мастеров.</w:t>
            </w:r>
          </w:p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Эстетически оценивать работы сверстников.</w:t>
            </w:r>
          </w:p>
        </w:tc>
      </w:tr>
      <w:tr>
        <w:trPr>
          <w:trHeight w:val="144" w:hRule="atLeast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537" w:type="dxa"/>
        <w:jc w:val="left"/>
        <w:tblInd w:w="-32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0"/>
        <w:gridCol w:w="1904"/>
        <w:gridCol w:w="795"/>
        <w:gridCol w:w="1410"/>
        <w:gridCol w:w="1470"/>
        <w:gridCol w:w="1935"/>
        <w:gridCol w:w="2566"/>
        <w:gridCol w:w="3705"/>
      </w:tblGrid>
      <w:tr>
        <w:trPr>
          <w:trHeight w:val="144" w:hRule="atLeast"/>
        </w:trPr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7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  <w:cantSplit w:val="true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Характеризовать красоту природы родного края.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Характеризовать особенности красоты природы разных климатических зон.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Изображать характерные особенности пейзажа родной природы.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Использовать выразительные средства живописи для создания образов природы. Овладевать живописными навыками работы гуашью.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Объяснять особенности конструкции русской избы и назначение ее отдельных элементов. Овладевать навыками коллективной деятельности, работать организованно в команде одноклассников под руководством учителя.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Приобретать представление об особенностях национального образа мужской и женской красоты. Понимать и анализировать конструкцию русского народного костюма.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Приобретать опыт эмоционального восприятия традиционного народного костюма.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Различать деятельность каждого из Братьев-Мастеров (Мастера Изображения, Мастера Украшения и Мастера Постройки) при создании русского на- родного костюма. Характеризовать и эстетически оценивать образы человека в произведениях художников. Создавать женские и мужские на- родные образы (портреты).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Овладевать навыками изображения фигуры человека.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Изображать сцены труда из крестьянской жизни.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Эстетически оценивать красоту и значение народных праздников.</w:t>
            </w:r>
          </w:p>
          <w:p>
            <w:pPr>
              <w:pStyle w:val="Style24"/>
              <w:widowControl w:val="false"/>
              <w:suppressAutoHyphens w:val="true"/>
              <w:bidi w:val="0"/>
              <w:spacing w:lineRule="auto" w:line="240" w:before="0" w:after="16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Знать и называть несколько произведений русских художников на тему народных праздников. Создавать индивидуальные композиционные работы и коллективные панно на тему народного праздника.</w:t>
            </w:r>
          </w:p>
        </w:tc>
      </w:tr>
      <w:tr>
        <w:trPr>
          <w:trHeight w:val="144" w:hRule="atLeast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3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hanging="0"/>
              <w:rPr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b w:val="false"/>
                <w:bCs w:val="false"/>
                <w:sz w:val="20"/>
                <w:szCs w:val="20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Обрести знания о многообразии представления о красоте русской и японской женщин. Понимать особенности изображения, украшения и постройки в искусстве Японии.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женский образ в национальной одежде в традициях японского искусства.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представлений народов мира о красоте.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Воспринимать эстетический характер традиционного для Японии пони- мания красоты природы. Иметь представление об образе традиционных японских построек и конструкции здания храма (пагоды). Сопоставлять традиционные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образ праздника в Японии в коллективном панно.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Приобретать новые навыки в изображении природы и человека, новые конструктивные навыки, новые композиционные навыки,  новые умения в работе с выразительными средствами художественных материалов. Осваивать новые эстетические представления о поэтической красоте мира.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Понимать и объяснять разнообразие и красоту природы различных регионов нашей страны, способность человека, живя в самых разных природных условиях, создавать свою самобытную художественную культуру.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сцены жизни людей в степи и в горах, передавать красоту пустых пространств и величия горного пейзажа.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живописными навыками в процессе создания самостоятельной творческой работы.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Характеризовать особенности художественной культуры Средней Азии.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Объяснять связь архитектурных построек с особенностями природы и при- родных материалов. Создавать образ древнего среднеазиатского города.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конструирования из бумаги и орнаментальной графики.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Эстетически воспринимать произведения искусства Древней Греции, выражать свое отношение к ним.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отличать древнегреческие скульптурные и архитектурные произведения.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характеризовать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Моделировать из бумаги конструкцию греческих храмов.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Осваивать основы конструкции, соотношение основных пропорций фигуры человека. Изображать олимпийских спортсменов (фигуры в движении) и участников праздничного шествия (фигуры в традиционных одеждах).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Создавать коллективные панно на тему древнегреческих праздников.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Видеть и объяснять единство форм костюма и архитектуры, общее в их конструкции и украшениях.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Использовать выразительные возможности пропорций в практической творческой работе. Создавать коллективное панно.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Использовать и развивать навыки конструирования из бумаги (фасад храма),развивать навыки изображения человека в условиях новой образной системы.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Осознавать цельность каждой культуры, естественную взаимосвязь ее про- явлений.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Рассуждать о богатстве и многообразии художественных культур народов мира.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Узнавать по предъявляемым произведениям художественные культуры, с которыми знакомились на уроках.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Соотносить особенности традиционной культуры народов мира в высказываниях, эмоциональных оценках, собственной художественно-творческой деятельности.</w:t>
            </w:r>
          </w:p>
        </w:tc>
      </w:tr>
      <w:tr>
        <w:trPr>
          <w:trHeight w:val="144" w:hRule="atLeast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right="0"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Узнавать и приводить примеры произведений искусства, выражающих красоту материнства. 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навыки композиционного изображения.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Изображать образ материнства (мать и дитя), опираясь на впечатления от произведений искусства и жизни.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навыки восприятия произведений искусства. Наблюдать проявления духовного мира в лицах близких людей. Создавать в процессе творческой работы эмоционально выразительный образ пожилого человека (изображение по представлению на основе наблюдений).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Уметь объяснять, рассуждать, как в произведениях искусства выражается печальное и трагическое содержание., эмоционально откликаться на образы страдания в произведениях искусства, пробуждающих чувства печали и участия.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Выражать художественными средствами свое отношение при изображении печального события. Изображать в самостоятельной творческой работе драматический сюжет.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Приобретать творческий композиционный опыт в создании героического образа.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Приводить примеры памятников героям Отечества.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Приобретать творческий опыт создания проекта памятника героям (в объеме).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Овладевать навыками изображения в объеме, навыками композиционного построения в скульптуре.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Приводить примеры произведений изобразительного искусства, посвященных теме детства, юности, надежды, уметь выражать свое отношение к ним.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Выражать художественными средствами радость при изображении темы детства, юности, светлой мечты.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Развивать композиционные навыки изображения и поэтического видения жизни.</w:t>
            </w:r>
          </w:p>
        </w:tc>
      </w:tr>
      <w:tr>
        <w:trPr>
          <w:trHeight w:val="144" w:hRule="atLeast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Характеризовать красоту природы родного края.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Характеризовать особенности красоты природы разных климатических зон.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Изображать характерные особенности пейзажа родной природы.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Использовать выразительные средства живописи для создания образов природы. Овладевать живописными навыками работы гуашью.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Объяснять особенности конструкции русской избы и назначение ее отдельных элементов. Овладевать навыками коллективной деятельности, работать организованно в команде одноклассников под руководством учителя.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Приобретать представление об особенностях национального образа мужской и женской красоты. Понимать и анализировать конструкцию русского народного костюма.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Приобретать опыт эмоционального восприятия традиционного народного костюма.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Различать деятельность каждого из Братьев-Мастеров (Мастера Изображения, Мастера Украшения и Мастера Постройки) при создании русского на- родного костюма. Характеризовать и эстетически оценивать образы человека в произведениях художников. Создавать женские и мужские на- родные образы (портреты).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Овладевать навыками изображения фигуры человека.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Изображать сцены труда из крестьянской жизни.</w:t>
            </w:r>
          </w:p>
          <w:p>
            <w:pPr>
              <w:pStyle w:val="Style24"/>
              <w:widowControl w:val="false"/>
              <w:spacing w:lineRule="auto" w:line="24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Эстетически оценивать красоту и значение народных праздников.</w:t>
            </w:r>
          </w:p>
          <w:p>
            <w:pPr>
              <w:pStyle w:val="Style24"/>
              <w:widowControl w:val="false"/>
              <w:suppressAutoHyphens w:val="true"/>
              <w:bidi w:val="0"/>
              <w:spacing w:lineRule="auto" w:line="240" w:before="0" w:after="16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Знать и называть несколько произведений русских художников на тему народных праздников. Создавать индивидуальные композиционные работы и коллективные панно на тему народного праздника.</w:t>
            </w:r>
          </w:p>
        </w:tc>
      </w:tr>
      <w:tr>
        <w:trPr>
          <w:trHeight w:val="144" w:hRule="atLeast"/>
        </w:trPr>
        <w:tc>
          <w:tcPr>
            <w:tcW w:w="2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b/>
        </w:rPr>
        <w:t xml:space="preserve">7. </w:t>
      </w:r>
      <w:r>
        <w:rPr>
          <w:rFonts w:cs="Times New Roman" w:ascii="Times New Roman" w:hAnsi="Times New Roman"/>
          <w:b/>
          <w:lang w:val="ru-RU"/>
        </w:rPr>
        <w:t>М</w:t>
      </w:r>
      <w:r>
        <w:rPr>
          <w:rFonts w:cs="Times New Roman" w:ascii="Times New Roman" w:hAnsi="Times New Roman"/>
          <w:b/>
        </w:rPr>
        <w:t>атериально-техническое обеспечение образовательного процесса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4275" w:type="dxa"/>
        <w:jc w:val="left"/>
        <w:tblInd w:w="2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6"/>
        <w:gridCol w:w="2276"/>
        <w:gridCol w:w="1843"/>
      </w:tblGrid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Кол - 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510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Библиотечный фонд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0" w:right="0"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before="0" w:after="160"/>
              <w:ind w:left="0" w:right="0"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422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2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Учебно-методические комплекты по изобразительному искусству для 1 – 4 классов ( учебники)</w:t>
            </w:r>
          </w:p>
        </w:tc>
        <w:tc>
          <w:tcPr>
            <w:tcW w:w="2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Печатные пособия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700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Демонстрационный материал (картинки предметные, таблицы, репродукции) в соответствии с основными темами программы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Технические средства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032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Классная доска (магнитная) с набором приспособлений для крепления таблиц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Экспозиционный экран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Персональный компьютер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Мультимедийный проектор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для хранения таблиц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Экранно – звуковые пособия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549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</w:rPr>
              <w:t>Мультимедийные (цифровые) образовательные ресурсы, соответствующие тематике, данной в стандарте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Оборудование класса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Ученические столы 2 – местные с комплектом стульев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Стол учительский с 2 – мя тумбами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Шкафы для хранения учебников, дидактических материалов, пособий и пр.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Для характеристики количественных показателей используются следующие символические обозначения:</w:t>
      </w:r>
      <w:r>
        <w:rPr>
          <w:rFonts w:cs="Times New Roman" w:ascii="Times New Roman" w:hAnsi="Times New Roman"/>
          <w:b/>
        </w:rPr>
        <w:t>Д</w:t>
      </w:r>
      <w:r>
        <w:rPr>
          <w:rFonts w:cs="Times New Roman" w:ascii="Times New Roman" w:hAnsi="Times New Roman"/>
        </w:rPr>
        <w:t xml:space="preserve"> – демонстрационный экземпляр (не менее одного экземпляра на класс);</w:t>
      </w:r>
    </w:p>
    <w:p>
      <w:pPr>
        <w:pStyle w:val="Normal"/>
        <w:widowControl w:val="false"/>
        <w:spacing w:lineRule="auto" w:line="240"/>
        <w:ind w:left="1136" w:right="0" w:hanging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b/>
        </w:rPr>
        <w:t>К</w:t>
      </w:r>
      <w:r>
        <w:rPr>
          <w:rFonts w:cs="Times New Roman" w:ascii="Times New Roman" w:hAnsi="Times New Roman"/>
        </w:rPr>
        <w:t xml:space="preserve"> – полный комплект (на каждого ученика класса); </w:t>
      </w:r>
      <w:r>
        <w:rPr>
          <w:rFonts w:cs="Times New Roman" w:ascii="Times New Roman" w:hAnsi="Times New Roman"/>
          <w:b/>
        </w:rPr>
        <w:t xml:space="preserve">Ф </w:t>
      </w:r>
      <w:r>
        <w:rPr>
          <w:rFonts w:cs="Times New Roman" w:ascii="Times New Roman" w:hAnsi="Times New Roman"/>
        </w:rPr>
        <w:t>– комплект для фронтальной работы (не менее, чем 1 экземпляр на двух учеников);</w:t>
      </w:r>
    </w:p>
    <w:p>
      <w:pPr>
        <w:pStyle w:val="Normal"/>
        <w:widowControl w:val="false"/>
        <w:spacing w:lineRule="auto" w:line="240"/>
        <w:ind w:left="1136" w:right="0" w:hanging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b/>
        </w:rPr>
        <w:t xml:space="preserve">П </w:t>
      </w:r>
      <w:r>
        <w:rPr>
          <w:rFonts w:cs="Times New Roman" w:ascii="Times New Roman" w:hAnsi="Times New Roman"/>
        </w:rPr>
        <w:t xml:space="preserve">– комплект, необходимый для работы в группах (1 экземпляр на 5-6 человек). </w:t>
      </w:r>
    </w:p>
    <w:p>
      <w:pPr>
        <w:pStyle w:val="Normal"/>
        <w:spacing w:before="60" w:after="200"/>
        <w:jc w:val="both"/>
        <w:rPr>
          <w:rFonts w:ascii="Times New Roman" w:hAnsi="Times New Roman" w:cs="Times New Roman"/>
          <w:lang w:val="ru-RU"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Интернет-ресурсы.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 xml:space="preserve">1. Единая коллекция Цифровых Образовательных Ресурсов. – Режим доступа: </w:t>
      </w:r>
      <w:hyperlink r:id="rId13">
        <w:r>
          <w:rPr>
            <w:rFonts w:cs="Times New Roman" w:ascii="Times New Roman" w:hAnsi="Times New Roman"/>
            <w:lang w:eastAsia="en-US"/>
          </w:rPr>
          <w:t>http://school-collection.edu.ru</w:t>
        </w:r>
      </w:hyperlink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2. Российский общеобразовательный портал. .-Режим доступа: http://</w:t>
      </w:r>
      <w:r>
        <w:rPr>
          <w:rFonts w:cs="Times New Roman" w:ascii="Times New Roman" w:hAnsi="Times New Roman"/>
          <w:lang w:val="en-US"/>
        </w:rPr>
        <w:t>edu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 xml:space="preserve">/ 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 xml:space="preserve">3. Презентации уроков «Начальная школа». – Режим доступа: </w:t>
      </w:r>
      <w:hyperlink r:id="rId14">
        <w:r>
          <w:rPr>
            <w:rFonts w:cs="Times New Roman" w:ascii="Times New Roman" w:hAnsi="Times New Roman"/>
            <w:lang w:eastAsia="en-US"/>
          </w:rPr>
          <w:t>http://nachalka.info/about/193</w:t>
        </w:r>
      </w:hyperlink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4. Изобразительное искусство Карелии.- Режим доступа: http://</w:t>
      </w:r>
      <w:r>
        <w:rPr>
          <w:rFonts w:cs="Times New Roman" w:ascii="Times New Roman" w:hAnsi="Times New Roman"/>
          <w:lang w:val="en-US"/>
        </w:rPr>
        <w:t>media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karelia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/</w:t>
      </w:r>
      <w:r>
        <w:rPr>
          <w:rFonts w:cs="Times New Roman" w:ascii="Times New Roman" w:hAnsi="Times New Roman"/>
          <w:lang w:val="en-US"/>
        </w:rPr>
        <w:t>fineart</w:t>
      </w:r>
      <w:r>
        <w:rPr>
          <w:rFonts w:cs="Times New Roman" w:ascii="Times New Roman" w:hAnsi="Times New Roman"/>
        </w:rPr>
        <w:t>/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5. Государственная Третьяковская галерея.- Режим доступа: http://</w:t>
      </w:r>
      <w:r>
        <w:rPr>
          <w:rFonts w:cs="Times New Roman" w:ascii="Times New Roman" w:hAnsi="Times New Roman"/>
          <w:lang w:val="en-US"/>
        </w:rPr>
        <w:t>tretyakov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/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6. Русский музей.- Режим доступа: http://</w:t>
      </w:r>
      <w:r>
        <w:rPr>
          <w:rFonts w:cs="Times New Roman" w:ascii="Times New Roman" w:hAnsi="Times New Roman"/>
          <w:lang w:val="en-US"/>
        </w:rPr>
        <w:t>rusmuseum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/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7. Эрмитаж - Режим доступа: http://</w:t>
      </w:r>
      <w:r>
        <w:rPr>
          <w:rFonts w:cs="Times New Roman" w:ascii="Times New Roman" w:hAnsi="Times New Roman"/>
          <w:lang w:val="en-US"/>
        </w:rPr>
        <w:t>hermitage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</w:p>
    <w:p>
      <w:pPr>
        <w:pStyle w:val="Normal"/>
        <w:ind w:left="0" w:right="0" w:firstLine="36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>8. Коллекция: мировая художественная культура.- Режим доступа: http://</w:t>
      </w:r>
      <w:r>
        <w:rPr>
          <w:rFonts w:cs="Times New Roman" w:ascii="Times New Roman" w:hAnsi="Times New Roman"/>
          <w:lang w:val="en-US"/>
        </w:rPr>
        <w:t>artclassic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edu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/</w:t>
      </w: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widowControl w:val="false"/>
        <w:shd w:val="clear" w:fill="FFFFFF"/>
        <w:spacing w:lineRule="auto" w:line="240" w:before="0" w:after="0"/>
        <w:ind w:left="0" w:right="0" w:firstLine="360"/>
        <w:jc w:val="both"/>
        <w:rPr>
          <w:sz w:val="24"/>
          <w:szCs w:val="24"/>
        </w:rPr>
      </w:pPr>
      <w:bookmarkStart w:id="16" w:name="block-5117840"/>
      <w:bookmarkEnd w:id="16"/>
      <w:r>
        <w:rPr>
          <w:rFonts w:cs="Times New Roman" w:ascii="Times New Roman" w:hAnsi="Times New Roman"/>
          <w:b/>
          <w:color w:val="000000"/>
          <w:sz w:val="24"/>
          <w:szCs w:val="24"/>
        </w:rPr>
        <w:t>9. Уроки рисования или как научиться рисовать.- Режим доступа: http://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en-US"/>
        </w:rPr>
        <w:t>www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en-US"/>
        </w:rPr>
        <w:t>risovat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/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ind w:left="120" w:hanging="0"/>
        <w:rPr>
          <w:sz w:val="24"/>
          <w:szCs w:val="24"/>
        </w:rPr>
      </w:pPr>
      <w:r>
        <w:rPr>
          <w:sz w:val="24"/>
          <w:szCs w:val="24"/>
        </w:rPr>
      </w:r>
      <w:bookmarkStart w:id="17" w:name="block-5117841"/>
      <w:bookmarkStart w:id="18" w:name="block-51178411"/>
      <w:bookmarkStart w:id="19" w:name="block-5117841"/>
      <w:bookmarkStart w:id="20" w:name="block-51178411"/>
      <w:bookmarkEnd w:id="19"/>
      <w:bookmarkEnd w:id="20"/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Montserra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4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 w:customStyle="1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C0" w:customStyle="1">
    <w:name w:val="c0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link w:val="a7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3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3">
    <w:name w:val="Subtitle"/>
    <w:basedOn w:val="Normal"/>
    <w:next w:val="Normal"/>
    <w:link w:val="a5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Без интервала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zh-CN" w:bidi="ar-SA"/>
    </w:rPr>
  </w:style>
  <w:style w:type="paragraph" w:styleId="Bodytext21">
    <w:name w:val="Body text (2)1"/>
    <w:basedOn w:val="Normal"/>
    <w:qFormat/>
    <w:pPr>
      <w:shd w:fill="FFFFFF" w:val="clear"/>
      <w:suppressAutoHyphens w:val="false"/>
      <w:spacing w:lineRule="atLeast" w:line="240" w:before="0" w:after="4260"/>
    </w:pPr>
    <w:rPr>
      <w:rFonts w:ascii="Times New Roman" w:hAnsi="Times New Roman" w:eastAsia="Times New Roman" w:cs="Times New Roman"/>
      <w:b/>
      <w:bCs/>
      <w:color w:val="000000"/>
      <w:kern w:val="0"/>
      <w:sz w:val="27"/>
      <w:szCs w:val="27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7/2/" TargetMode="External"/><Relationship Id="rId3" Type="http://schemas.openxmlformats.org/officeDocument/2006/relationships/hyperlink" Target="https://m.edsoo.ru/7f411892" TargetMode="External"/><Relationship Id="rId4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6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8" Type="http://schemas.openxmlformats.org/officeDocument/2006/relationships/hyperlink" Target="https://m.edsoo.ru/7f4129ea" TargetMode="External"/><Relationship Id="rId9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7f4129ea" TargetMode="External"/><Relationship Id="rId13" Type="http://schemas.openxmlformats.org/officeDocument/2006/relationships/hyperlink" Target="http://school-collection.edu.ru/" TargetMode="External"/><Relationship Id="rId14" Type="http://schemas.openxmlformats.org/officeDocument/2006/relationships/hyperlink" Target="http://nachalka.info/about/193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LibreOffice/7.0.1.2$Windows_X86_64 LibreOffice_project/7cbcfc562f6eb6708b5ff7d7397325de9e764452</Application>
  <Pages>61</Pages>
  <Words>12448</Words>
  <Characters>92587</Characters>
  <CharactersWithSpaces>106249</CharactersWithSpaces>
  <Paragraphs>863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2023-09-03T15:47:00Z</dcterms:created>
  <dc:creator/>
  <dc:description/>
  <dc:language>ru-RU</dc:language>
  <cp:lastModifiedBy/>
  <cp:lastPrinted>2023-08-27T17:05:00Z</cp:lastPrinted>
  <dcterms:modified xsi:type="dcterms:W3CDTF">2023-09-17T16:58:34Z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