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4956" w:right="0" w:hanging="0"/>
        <w:jc w:val="left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Приложение к </w:t>
      </w:r>
    </w:p>
    <w:p>
      <w:pPr>
        <w:pStyle w:val="Normal"/>
        <w:spacing w:lineRule="auto" w:line="240" w:before="0" w:after="0"/>
        <w:ind w:left="4956" w:right="0" w:hanging="0"/>
        <w:jc w:val="left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АООП НОО детей с ОВЗ</w:t>
      </w:r>
    </w:p>
    <w:p>
      <w:pPr>
        <w:pStyle w:val="Normal"/>
        <w:spacing w:lineRule="auto" w:line="240" w:before="0" w:after="0"/>
        <w:ind w:left="4956" w:right="0" w:hanging="0"/>
        <w:jc w:val="left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(задержкой психического развития</w:t>
      </w:r>
    </w:p>
    <w:p>
      <w:pPr>
        <w:pStyle w:val="Normal"/>
        <w:spacing w:lineRule="auto" w:line="240" w:before="0" w:after="0"/>
        <w:ind w:left="4956" w:right="0" w:hanging="0"/>
        <w:jc w:val="left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вариант 7.1.), утвержденной </w:t>
      </w:r>
    </w:p>
    <w:p>
      <w:pPr>
        <w:pStyle w:val="Normal"/>
        <w:spacing w:lineRule="auto" w:line="240" w:before="0" w:after="0"/>
        <w:ind w:left="4956" w:right="0" w:hanging="0"/>
        <w:jc w:val="left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приказом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ar-SA"/>
        </w:rPr>
        <w:t xml:space="preserve">№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109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ar-SA"/>
        </w:rPr>
        <w:t xml:space="preserve"> от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/>
        </w:rPr>
        <w:t>29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ar-SA"/>
        </w:rPr>
        <w:t>.08.2023г.</w:t>
      </w:r>
    </w:p>
    <w:p>
      <w:pPr>
        <w:pStyle w:val="Bodytext21"/>
        <w:shd w:val="clear" w:fill="FFFFFF"/>
        <w:spacing w:lineRule="auto" w:line="276" w:before="0" w:after="0"/>
        <w:ind w:left="120"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АДАПТИРОВАННАЯ 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  <w:lang w:val="ru-RU"/>
        </w:rPr>
        <w:t xml:space="preserve">учебного предмета 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36"/>
          <w:szCs w:val="36"/>
          <w:lang w:val="ru-RU"/>
        </w:rPr>
        <w:t>«Русский язык»</w:t>
      </w:r>
    </w:p>
    <w:p>
      <w:p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eastAsia="Calibri" w:ascii="Times New Roman" w:hAnsi="Times New Roman"/>
          <w:b w:val="false"/>
          <w:bCs w:val="false"/>
          <w:color w:val="000000"/>
          <w:sz w:val="32"/>
          <w:szCs w:val="32"/>
          <w:lang w:val="ru-RU"/>
        </w:rPr>
        <w:t xml:space="preserve">для обучающихся 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32"/>
          <w:szCs w:val="32"/>
          <w:lang w:val="ru-RU" w:eastAsia="en-US" w:bidi="ar-SA"/>
        </w:rPr>
        <w:t>1</w:t>
      </w:r>
      <w:r>
        <w:rPr>
          <w:rFonts w:eastAsia="Calibri" w:ascii="Times New Roman" w:hAnsi="Times New Roman"/>
          <w:b w:val="false"/>
          <w:bCs w:val="false"/>
          <w:color w:val="000000"/>
          <w:sz w:val="32"/>
          <w:szCs w:val="32"/>
          <w:lang w:val="ru-RU"/>
        </w:rPr>
        <w:t xml:space="preserve"> – 4 классов </w:t>
      </w:r>
    </w:p>
    <w:p>
      <w:pPr>
        <w:pStyle w:val="Normal"/>
        <w:spacing w:lineRule="auto" w:line="408" w:before="0" w:after="0"/>
        <w:ind w:left="120" w:hanging="0"/>
        <w:jc w:val="center"/>
        <w:rPr>
          <w:rFonts w:ascii="Times New Roman" w:hAnsi="Times New Roman" w:eastAsia="Calibri"/>
          <w:color w:val="000000"/>
          <w:sz w:val="32"/>
          <w:szCs w:val="32"/>
          <w:lang w:val="ru-RU"/>
        </w:rPr>
      </w:pPr>
      <w:r>
        <w:rPr>
          <w:rFonts w:eastAsia="Calibri" w:ascii="Times New Roman" w:hAnsi="Times New Roman"/>
          <w:b/>
          <w:color w:val="000000"/>
          <w:sz w:val="28"/>
          <w:szCs w:val="32"/>
          <w:lang w:val="ru-RU"/>
        </w:rPr>
        <w:t>‌</w:t>
      </w:r>
    </w:p>
    <w:p>
      <w:pPr>
        <w:pStyle w:val="Normal"/>
        <w:spacing w:before="0" w:after="0"/>
        <w:ind w:left="120" w:right="0" w:hanging="0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exact" w:line="408" w:before="0" w:after="0"/>
        <w:ind w:left="120" w:right="0"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before="0" w:after="0"/>
        <w:ind w:left="120" w:right="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right="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right="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right="0" w:hanging="0"/>
        <w:jc w:val="center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before="0" w:after="0"/>
        <w:ind w:left="120" w:right="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lang w:val="ru-RU"/>
        </w:rPr>
      </w:pPr>
      <w:r>
        <w:rPr>
          <w:rFonts w:eastAsia="Symbol" w:cs="Symbol" w:ascii="Symbol" w:hAnsi="Symbol"/>
          <w:b/>
          <w:color w:val="000000"/>
          <w:kern w:val="0"/>
          <w:sz w:val="24"/>
          <w:szCs w:val="24"/>
          <w:lang w:val="ru-RU" w:eastAsia="en-US" w:bidi="ar-SA"/>
        </w:rPr>
        <w:t xml:space="preserve">1.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>
      <w:pPr>
        <w:pStyle w:val="Normal"/>
        <w:jc w:val="both"/>
        <w:rPr>
          <w:lang w:val="ru-RU"/>
        </w:rPr>
      </w:pPr>
      <w:r>
        <w:rPr>
          <w:rFonts w:eastAsia="Calibri" w:ascii="Times New Roman" w:hAnsi="Times New Roman"/>
          <w:b/>
          <w:sz w:val="24"/>
          <w:szCs w:val="24"/>
        </w:rPr>
        <w:t>Адаптированная рабочая программа по предмету «Русский язык» для обучающихся с ограниченными возможностями здоровья</w:t>
      </w:r>
      <w:r>
        <w:rPr>
          <w:rFonts w:eastAsia="Calibri" w:ascii="Times New Roman" w:hAnsi="Times New Roman"/>
          <w:b/>
          <w:caps/>
          <w:sz w:val="24"/>
          <w:szCs w:val="24"/>
        </w:rPr>
        <w:t xml:space="preserve"> (</w:t>
      </w:r>
      <w:r>
        <w:rPr>
          <w:rFonts w:eastAsia="Calibri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ЗПР, 7.1</w:t>
      </w:r>
      <w:r>
        <w:rPr>
          <w:rFonts w:eastAsia="Calibri" w:ascii="Times New Roman" w:hAnsi="Times New Roman"/>
          <w:b/>
          <w:sz w:val="24"/>
          <w:szCs w:val="24"/>
        </w:rPr>
        <w:t>) разработана на основе</w:t>
      </w:r>
      <w:r>
        <w:rPr>
          <w:rFonts w:eastAsia="Calibri" w:cs="Calibri" w:ascii="Times New Roman" w:hAnsi="Times New Roman"/>
          <w:b/>
          <w:sz w:val="24"/>
          <w:szCs w:val="24"/>
        </w:rPr>
        <w:t xml:space="preserve"> </w:t>
      </w:r>
      <w:r>
        <w:rPr>
          <w:rFonts w:eastAsia="Calibri" w:ascii="Times New Roman" w:hAnsi="Times New Roman"/>
          <w:b/>
          <w:sz w:val="24"/>
          <w:szCs w:val="24"/>
        </w:rPr>
        <w:t>документов современного российского образования:</w:t>
      </w:r>
    </w:p>
    <w:p>
      <w:pPr>
        <w:pStyle w:val="Normal"/>
        <w:widowControl/>
        <w:numPr>
          <w:ilvl w:val="0"/>
          <w:numId w:val="19"/>
        </w:numPr>
        <w:shd w:val="clear" w:fill="FFFFFF"/>
        <w:suppressAutoHyphens w:val="true"/>
        <w:bidi w:val="0"/>
        <w:spacing w:lineRule="auto" w:line="252" w:before="0" w:after="160"/>
        <w:ind w:left="737" w:right="0" w:hanging="56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 декабря 2012г. № 273-ФЗ;</w:t>
      </w:r>
    </w:p>
    <w:p>
      <w:pPr>
        <w:pStyle w:val="Normal"/>
        <w:numPr>
          <w:ilvl w:val="0"/>
          <w:numId w:val="19"/>
        </w:numPr>
        <w:shd w:val="clear" w:fill="FFFFFF"/>
        <w:suppressAutoHyphens w:val="true"/>
        <w:spacing w:lineRule="auto" w:line="252" w:before="0" w:after="16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Приказ Министерства образования и науки РФ № 1598 от 19.12.2014 «Об утверждении федерального государственного стандарта начального общего образования обучающихся с ограниченными возможностями здоровья»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lang w:val="ru-RU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ru-RU" w:eastAsia="en-US" w:bidi="ar-SA"/>
        </w:rPr>
        <w:t>П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 с учетом Рабочей программы воспитания МОУ Сунская ОШ. 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2. ОБЩАЯ ХАРАКТЕРИСТИКА УЧЕБНОГО ПРЕДМЕТА «РУССКИЙ ЯЗЫК»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>
        <w:rPr>
          <w:rFonts w:cs="Times New Roman"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</w:t>
        <w:softHyphen/>
        <w:t>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Место предмета «Русский язык» в учебном плане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изучение русского языка в начальной школе выделяется 675 ч. В 1 классе — 165 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2—4 классах на уроки русского языка отводится по 170 ч (5 ч в неделю, 34 учебные недели в каждом классе).</w:t>
      </w:r>
    </w:p>
    <w:p>
      <w:pPr>
        <w:pStyle w:val="Normal"/>
        <w:spacing w:lineRule="auto" w:line="276" w:before="0" w:after="200"/>
        <w:ind w:left="0" w:right="0" w:firstLine="540"/>
        <w:jc w:val="center"/>
        <w:rPr>
          <w:rFonts w:ascii="Times New Roman" w:hAnsi="Times New Roman" w:eastAsia="Calibri"/>
          <w:b/>
          <w:b/>
          <w:bCs/>
          <w:kern w:val="2"/>
          <w:sz w:val="28"/>
          <w:szCs w:val="28"/>
        </w:rPr>
      </w:pPr>
      <w:r>
        <w:rPr>
          <w:rFonts w:eastAsia="Calibri" w:ascii="Times New Roman" w:hAnsi="Times New Roman"/>
          <w:b/>
          <w:bCs/>
          <w:kern w:val="2"/>
          <w:sz w:val="28"/>
          <w:szCs w:val="28"/>
        </w:rPr>
        <w:t>4.Ценностные ориентиры содержания учебного предмета</w:t>
      </w:r>
    </w:p>
    <w:p>
      <w:pPr>
        <w:pStyle w:val="Style17"/>
        <w:spacing w:lineRule="auto" w:line="276" w:before="0" w:after="200"/>
        <w:ind w:left="0" w:right="0" w:firstLine="540"/>
        <w:jc w:val="left"/>
        <w:rPr>
          <w:rFonts w:ascii="Times New Roman" w:hAnsi="Times New Roman" w:eastAsia="Calibri" w:cs="Times New Roman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-14"/>
          <w:kern w:val="2"/>
          <w:sz w:val="24"/>
          <w:szCs w:val="24"/>
        </w:rPr>
      </w:pPr>
      <w:r>
        <w:rPr>
          <w:rFonts w:eastAsia="Calibri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-14"/>
          <w:kern w:val="2"/>
          <w:sz w:val="24"/>
          <w:szCs w:val="24"/>
        </w:rPr>
        <w:t>Ведущее место предмета «Русский язык» в системе общего образования обусловлено тем, 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>
      <w:pPr>
        <w:pStyle w:val="Style17"/>
        <w:spacing w:lineRule="auto" w:line="276" w:before="0" w:after="200"/>
        <w:ind w:left="0" w:right="0" w:firstLine="540"/>
        <w:jc w:val="left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-14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-14"/>
          <w:sz w:val="24"/>
          <w:szCs w:val="24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  использованию, понимание того, что правильная устная и письменная речь является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 для успешного решения коммуникативной задачи.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Style17"/>
        <w:spacing w:lineRule="auto" w:line="276" w:before="0" w:after="200"/>
        <w:ind w:left="0" w:right="0" w:firstLine="540"/>
        <w:jc w:val="left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-14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-14"/>
          <w:sz w:val="24"/>
          <w:szCs w:val="24"/>
        </w:rPr>
        <w:t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eastAsia="Symbol" w:cs="Symbol" w:ascii="Symbol" w:hAnsi="Symbol"/>
          <w:b/>
          <w:color w:val="000000"/>
          <w:kern w:val="0"/>
          <w:sz w:val="24"/>
          <w:szCs w:val="24"/>
          <w:lang w:val="ru-RU" w:eastAsia="en-US" w:bidi="ar-SA"/>
        </w:rPr>
        <w:t xml:space="preserve">5.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 xml:space="preserve"> ПЛАНИРУЕМЫЕ РЕЗУЛЬТАТЫ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</w:t>
        <w:softHyphen/>
        <w:t>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эстетического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трудового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экологического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ценности научного познания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причинно</w:t>
        <w:softHyphen/>
        <w:t>следственные связи в ситуациях наблюдения за языковым материалом, делать выводы.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</w:t>
        <w:softHyphen/>
        <w:t>исследование, выполнять по предложенному плану проектное задание;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</w:t>
        <w:softHyphen/>
        <w:t>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</w:t>
        <w:softHyphen/>
        <w:t>исследования, проектного задания;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12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>
      <w:pPr>
        <w:pStyle w:val="Normal"/>
        <w:numPr>
          <w:ilvl w:val="0"/>
          <w:numId w:val="12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вычленять звуки из слова;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понимать прослушанный текст;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находить однокоренные слова;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выделять в слове окончание;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производить звуко</w:t>
        <w:softHyphen/>
        <w:t>буквенный анализ слова (в словах с орфограммами; без транскрибирования);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  <w:noBreakHyphen/>
        <w:t xml:space="preserve"> по родам;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различать предлоги и приставки;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</w:t>
        <w:softHyphen/>
        <w:t>нравственных ценностей народа;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проводить звуко</w:t>
        <w:softHyphen/>
        <w:t>буквенный разбор слов (в соответствии с предложенным в учебнике алгоритмом);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</w:t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</w:t>
        <w:softHyphen/>
        <w:t>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</w:t>
        <w:softHyphen/>
        <w:t>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418186_Копия_1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  <w:bookmarkStart w:id="1" w:name="block-418186"/>
      <w:bookmarkEnd w:id="0"/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End w:id="1"/>
      <w:r>
        <w:rPr>
          <w:rFonts w:eastAsia="Symbol" w:cs="Symbol" w:ascii="Symbol" w:hAnsi="Symbol"/>
          <w:b/>
          <w:color w:val="000000"/>
          <w:kern w:val="0"/>
          <w:sz w:val="24"/>
          <w:szCs w:val="24"/>
          <w:lang w:val="ru-RU" w:eastAsia="en-US" w:bidi="ar-SA"/>
        </w:rPr>
        <w:t>6.</w:t>
      </w:r>
      <w:bookmarkStart w:id="2" w:name="block-418184_Копия_1"/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 xml:space="preserve"> СОДЕРЖАНИЕ УЧЕБНОГО ПРЕДМЕТА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bookmarkStart w:id="3" w:name="_ftnref1"/>
        <w:r>
          <w:rPr>
            <w:rFonts w:cs="Times New Roman" w:ascii="Times New Roman" w:hAnsi="Times New Roman"/>
            <w:b/>
            <w:color w:val="0000FF"/>
            <w:sz w:val="24"/>
            <w:szCs w:val="24"/>
            <w:lang w:val="ru-RU"/>
          </w:rPr>
          <w:t>[1]</w:t>
        </w:r>
      </w:hyperlink>
      <w:bookmarkEnd w:id="3"/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Графика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4" w:name="_ftnref1_Копия_1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[2]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4"/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5" w:name="_ftnref1_Копия_2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[3]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5"/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Орфоэпия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6" w:name="_ftnref1_Копия_3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[4]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6"/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сочетания чк, чн;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Парные и непарные по твёрдости </w:t>
        <w:noBreakHyphen/>
        <w:t xml:space="preserve"> мягкости согласные звуки.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Парные и непарные по звонкости </w:t>
        <w:noBreakHyphen/>
        <w:t xml:space="preserve"> глухости согласные звуки.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Качественная характеристика звука: гласный </w:t>
        <w:noBreakHyphen/>
        <w:t xml:space="preserve"> согласный; гласный ударный </w:t>
        <w:noBreakHyphen/>
        <w:t xml:space="preserve"> безударный; согласный твёрдый </w:t>
        <w:noBreakHyphen/>
        <w:t xml:space="preserve"> мягкий, парный </w:t>
        <w:noBreakHyphen/>
        <w:t xml:space="preserve"> непарный; согласный звонкий </w:t>
        <w:noBreakHyphen/>
        <w:t xml:space="preserve"> глухой, парный </w:t>
        <w:noBreakHyphen/>
        <w:t xml:space="preserve"> непарный.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Орфоэпия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7" w:name="_ftnref1_Копия_4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[4]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7"/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сочетания чт, щн, нч;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Орфоэпия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8" w:name="_ftnref1_Копия_5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[4]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8"/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</w:t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Части речи.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  <w:softHyphen/>
        <w:t>го склонения. Имена существительные одушевлённые и неодушевлённые.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</w:t>
        <w:softHyphen/>
        <w:t>исследование, проект.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</w:t>
        <w:softHyphen/>
        <w:t>буквенный разбор слова (по отработанному алгоритму).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Орфоэпия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9" w:name="_ftnref1_Копия_6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[4]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9"/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Основа слова.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-мя, -ий, -ие, -ия; на -ья типа гостья, на </w:t>
        <w:softHyphen/>
        <w:t>ье типа ожерелье во множественном числе; а также кроме собственных имён существительных на -ов, -ин, -ий); имена существительные 1, 2, 3</w:t>
        <w:softHyphen/>
        <w:t>го склонения (повторение изученного). Несклоняемые имена существительные (ознакомление).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</w:t>
        <w:softHyphen/>
        <w:t>го и 3</w:t>
        <w:softHyphen/>
        <w:t>го лица единственного и множественного числа; склонение личных местоимений.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cs="Times New Roman" w:ascii="Times New Roman" w:hAnsi="Times New Roman"/>
          <w:color w:val="000000"/>
          <w:sz w:val="24"/>
          <w:szCs w:val="24"/>
        </w:rPr>
        <w:t>I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II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-мя, -ий, -ие, -ия, на -ья типа гостья, на </w:t>
        <w:softHyphen/>
        <w:t>ье типа ожерелье во множественном числе, а также кроме собственных имён существительных на -ов, -ин, -ий);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</w:t>
        <w:softHyphen/>
        <w:t>го лица единственного числа;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>
      <w:pPr>
        <w:pStyle w:val="Normal"/>
        <w:spacing w:lineRule="auto" w:line="240" w:before="0" w:after="0"/>
        <w:ind w:left="0" w:right="0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w:anchor="_ftnref1">
        <w:bookmarkStart w:id="10" w:name="_ftn1"/>
        <w:r>
          <w:rPr>
            <w:rFonts w:cs="Times New Roman"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bookmarkEnd w:id="10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fldChar w:fldCharType="begin"/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"_ftnref1"</w:instrTex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11" w:name="_ftn1_Копия_1"/>
      <w:r>
        <w:rPr>
          <w:rFonts w:cs="Times New Roman" w:ascii="Times New Roman" w:hAnsi="Times New Roman"/>
          <w:color w:val="0093FF"/>
          <w:sz w:val="24"/>
          <w:szCs w:val="24"/>
          <w:lang w:val="ru-RU"/>
        </w:rPr>
        <w:t>[2]</w: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11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>
      <w:p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​</w:t>
      </w:r>
      <w:r>
        <w:fldChar w:fldCharType="begin"/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"_ftnref1"</w:instrTex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12" w:name="_ftn1_Копия_2"/>
      <w:r>
        <w:rPr>
          <w:rFonts w:cs="Times New Roman" w:ascii="Times New Roman" w:hAnsi="Times New Roman"/>
          <w:color w:val="0093FF"/>
          <w:sz w:val="24"/>
          <w:szCs w:val="24"/>
          <w:lang w:val="ru-RU"/>
        </w:rPr>
        <w:t>[3]</w: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12"/>
      <w:r>
        <w:rPr>
          <w:rFonts w:cs="Times New Roman" w:ascii="Times New Roman" w:hAnsi="Times New Roman"/>
          <w:color w:val="33333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240" w:before="0" w:after="0"/>
        <w:ind w:left="120" w:right="0" w:hang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fldChar w:fldCharType="begin"/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"_ftnref1"</w:instrTex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13" w:name="_ftn1_Копия_3"/>
      <w:r>
        <w:rPr>
          <w:rFonts w:cs="Times New Roman" w:ascii="Times New Roman" w:hAnsi="Times New Roman"/>
          <w:color w:val="0093FF"/>
          <w:sz w:val="24"/>
          <w:szCs w:val="24"/>
          <w:lang w:val="ru-RU"/>
        </w:rPr>
        <w:t>[4]</w: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13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  <w:bookmarkEnd w:id="2"/>
    </w:p>
    <w:p>
      <w:pPr>
        <w:pStyle w:val="Normal"/>
        <w:spacing w:before="0" w:after="0"/>
        <w:ind w:left="120" w:right="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eastAsia="Calibri" w:ascii="Times New Roman" w:hAnsi="Times New Roman"/>
          <w:b/>
          <w:color w:val="000000"/>
          <w:kern w:val="0"/>
          <w:sz w:val="28"/>
          <w:szCs w:val="22"/>
          <w:lang w:val="ru-RU" w:eastAsia="en-US" w:bidi="ar-SA"/>
        </w:rPr>
        <w:t>7.</w:t>
      </w:r>
      <w:r>
        <w:rPr>
          <w:rFonts w:ascii="Sitka Text" w:hAnsi="Sitka Text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right="0" w:hanging="0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3590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33"/>
        <w:gridCol w:w="1382"/>
        <w:gridCol w:w="939"/>
        <w:gridCol w:w="973"/>
        <w:gridCol w:w="1276"/>
        <w:gridCol w:w="1594"/>
        <w:gridCol w:w="3400"/>
        <w:gridCol w:w="3391"/>
      </w:tblGrid>
      <w:tr>
        <w:trPr>
          <w:trHeight w:val="144" w:hRule="atLeast"/>
        </w:trPr>
        <w:tc>
          <w:tcPr>
            <w:tcW w:w="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программы воспитания</w:t>
            </w:r>
          </w:p>
        </w:tc>
        <w:tc>
          <w:tcPr>
            <w:tcW w:w="3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135" w:right="0" w:hanging="0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  <w:t>Характеристика видов деятельности учащихся</w:t>
            </w:r>
          </w:p>
        </w:tc>
      </w:tr>
      <w:tr>
        <w:trPr>
          <w:trHeight w:val="144" w:hRule="atLeast"/>
        </w:trPr>
        <w:tc>
          <w:tcPr>
            <w:tcW w:w="6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3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4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7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2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  <w:tc>
          <w:tcPr>
            <w:tcW w:w="3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Воспроизводить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заданный учителем образец интонационного выделения звука в слове.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Группировать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слова по первому (последнему) звуку. Подбирать слова с заданным звуком.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Классифицировать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слова по количеству слогов и месту ударения.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Сравнивать: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соотносить звук и соответствующую ему букву.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Анализировать </w:t>
            </w:r>
            <w:r>
              <w:rPr>
                <w:rFonts w:ascii="Times New Roman" w:hAnsi="Times New Roman"/>
                <w:sz w:val="20"/>
                <w:szCs w:val="20"/>
              </w:rPr>
              <w:t>поэлементный состав букв.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Сравнивать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начертания заглавных и строчных букв.</w:t>
            </w:r>
          </w:p>
          <w:p>
            <w:pPr>
              <w:pStyle w:val="Normal"/>
              <w:widowControl w:val="false"/>
              <w:spacing w:before="0" w:after="0"/>
              <w:ind w:left="32" w:right="0" w:hanging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ru-RU"/>
              </w:rPr>
              <w:t xml:space="preserve">Составлять 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текст по серии сюжетных картинок.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ru-RU"/>
              </w:rPr>
              <w:t>Наблюдать: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находить в тексте слова с заданным звуком. Определять место заданного звука в слове.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Моделировать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звуковой состав слова.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Контролировать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этапы своей работы, оценивать процесс и результат выполняемого задания.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работу гласной буквы как показателя твердости или мягкости предшествующего согласного.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Дифференцировать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буквы, обозначающие близкие по аккустико - артикуляционным признакам согласные звуки.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Читать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слоги с изменением буквы гласного.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Воспроизводить </w:t>
            </w:r>
            <w:r>
              <w:rPr>
                <w:rFonts w:ascii="Times New Roman" w:hAnsi="Times New Roman"/>
                <w:sz w:val="20"/>
                <w:szCs w:val="20"/>
              </w:rPr>
              <w:t>звуковую форму слова по его буквенной записи.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Сравнивать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прочитанные слова с картинками, на которых изображены соответствующие предметы.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Моделировать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буквы из набора различных элементов.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Сравнивать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написанные учеником буквы с предложенным образцом; слова, написанные печатным и предметивным шрифтами.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Выкладывать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слова из разрезной азбуки.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Описывать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случаи из собственной жизни, свои наблюдения и переживания.</w:t>
            </w:r>
          </w:p>
          <w:p>
            <w:pPr>
              <w:pStyle w:val="Normal"/>
              <w:widowControl w:val="false"/>
              <w:spacing w:before="0" w:after="0"/>
              <w:ind w:left="32" w:right="0" w:hanging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ru-RU"/>
              </w:rPr>
              <w:t>Задавать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учителю и одноклассникам познавательные вопросы.</w:t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right="0" w:hanging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</w:t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right="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</w:t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right="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7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текст и предложение.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Подбирать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заголовок к тексту.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Составлять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текст из деформированных предложений.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Составлять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небольшие тексты по рисунку, на заданную тему, по данному началу и концу.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Находить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информацию (текстовую, графическую, изобразительную) в учебнике, 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её содержание.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Отличать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предложение от группы слов, не составляющих предложение.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Выделять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предложения из речи.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границы предложения в деформированном тексте, 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выбирать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знак препинания в конце предложения.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Соблюдать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в устной речи интонацию конца предложения.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Сравнивать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схемы предложений, 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соотносить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схему и предложение.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Употреблять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заглавную букву в начале предложения и точку в конце предложения.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Писать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слова в предложении раздельно.</w:t>
            </w:r>
          </w:p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  <w:lang w:val="ru-RU"/>
              </w:rPr>
              <w:t>Оценивать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val="ru-RU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2">
              <w:r>
                <w:rPr/>
                <w:t>https://resh.edu.ru/</w:t>
              </w:r>
            </w:hyperlink>
            <w:hyperlink r:id="rId3">
              <w:r>
                <w:rPr/>
                <w:t>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4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5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right="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</w:t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6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50" w:right="0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7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right="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</w:t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8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</w:t>
            </w:r>
          </w:p>
        </w:tc>
        <w:tc>
          <w:tcPr>
            <w:tcW w:w="33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9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right="0" w:hanging="0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882" w:type="dxa"/>
        <w:jc w:val="left"/>
        <w:tblInd w:w="-292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5"/>
        <w:gridCol w:w="1739"/>
        <w:gridCol w:w="840"/>
        <w:gridCol w:w="1080"/>
        <w:gridCol w:w="1141"/>
        <w:gridCol w:w="2070"/>
        <w:gridCol w:w="2643"/>
        <w:gridCol w:w="3662"/>
      </w:tblGrid>
      <w:tr>
        <w:trPr>
          <w:trHeight w:val="144" w:hRule="atLeast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b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b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b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  <w:t>Учет программы воспитания</w:t>
            </w:r>
          </w:p>
        </w:tc>
        <w:tc>
          <w:tcPr>
            <w:tcW w:w="3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135" w:right="0" w:hanging="0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  <w:t>Характеристика видов деятельности учащихся</w:t>
            </w:r>
          </w:p>
        </w:tc>
      </w:tr>
      <w:tr>
        <w:trPr>
          <w:trHeight w:val="144" w:hRule="atLeast"/>
        </w:trPr>
        <w:tc>
          <w:tcPr>
            <w:tcW w:w="7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73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6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0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1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7"/>
              <w:widowControl w:val="false"/>
              <w:ind w:left="120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звуки и буквы.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Осознавать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смыслоразличительную роль звуков и букв в слове.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Рас</w:t>
              <w:softHyphen/>
              <w:t>познавать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условные обозначения звуков речи.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Сопоставлять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звуковое и буквенное обозначения слова.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Наблюдать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модели слов (звуковые и буквенные),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анализировать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их.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где могут пригодиться знания об алфавите.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Называть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буквы правильно и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располагать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их в алфавитном порядке. </w:t>
            </w:r>
            <w:r>
              <w:rPr>
                <w:rStyle w:val="7pt"/>
                <w:rFonts w:ascii="Times New Roman" w:hAnsi="Times New Roman"/>
                <w:b w:val="false"/>
                <w:bCs w:val="false"/>
                <w:sz w:val="20"/>
                <w:szCs w:val="20"/>
              </w:rPr>
              <w:t>Классифицировать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буквы по сходству в их названии, по характеристи</w:t>
              <w:softHyphen/>
              <w:t xml:space="preserve">ке звука, который они обозначают.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положение заданной буквы в алфавите: ближе к концу, к сере</w:t>
              <w:softHyphen/>
              <w:t>дине, к началу,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называть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соседние буквы по отношению к заданной.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памяткой «Алфавит».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Располагать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заданные слова в алфавитном порядке.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знание алфавита при работе со словарями. 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Сопоставлять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случаи употребления заглавной (прописной) и строчной буквы в словах.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написания имён собственных и первого слова в предложении.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 страничками для любознательных (знакомство со сведени</w:t>
              <w:softHyphen/>
              <w:t xml:space="preserve">ями из истории русского языка: о самых молодых буквах в алфавите, о прописных и строчных буквах и др.). 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слове гласные звуки. Объяснять особенности гласных зву</w:t>
              <w:softHyphen/>
              <w:t>ков. Правильно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произносить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гласные звуки.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гласные звуки и буквы, обозначающие гласные звуки.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памяткой «Гласные звуки и буквы для их обозначения».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«работу» букв, обозначающих гласные звуки в слове.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Соотносить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количество звуков и букв в таких словах, как</w:t>
            </w:r>
            <w:r>
              <w:rPr>
                <w:rStyle w:val="9pt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клюв, юла, поют.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причины разного количества звуков и букв в слове.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Соотносить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звуковой и буквенный состав слов</w:t>
            </w:r>
            <w:r>
              <w:rPr>
                <w:rStyle w:val="9pt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(роса, якорь).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качественную характеристику гласного звука: гласный удар</w:t>
              <w:softHyphen/>
              <w:t xml:space="preserve">ный или безударный.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 страничкой для любознательных. Знакомство со сведения</w:t>
              <w:softHyphen/>
              <w:t xml:space="preserve">ми из истории русского языка (о букве э).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Наблюдать,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из каких языков пришли в нашу речь слова.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Планировать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учебные действия при решении орфографической задачи (обозначение буквой безударного гласного звука в слове),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определять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пути её решения,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решать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её в соответствии с изученным правилом.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правописание слова с безударным гласным в корне, пользу</w:t>
              <w:softHyphen/>
              <w:t xml:space="preserve">ясь алгоритмом проверки написания.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безударный гласный звук в слове и его место в слове. </w:t>
            </w:r>
          </w:p>
          <w:p>
            <w:pPr>
              <w:pStyle w:val="Style17"/>
              <w:widowControl w:val="false"/>
              <w:ind w:left="20" w:right="4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двусложных словах букву безударного гласного звука, на</w:t>
              <w:softHyphen/>
              <w:t xml:space="preserve">писание которой надо проверять.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проверочное и проверяемое слова.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проверочные слова путём изменения формы слова и под</w:t>
              <w:softHyphen/>
              <w:t>бора однокоренного слова</w:t>
            </w:r>
            <w:r>
              <w:rPr>
                <w:rStyle w:val="9pt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(слоны — слон, слоник; трава — травы, травка).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Наблюдать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над единообразным написанием корня в однокоренных словах.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при написании слов с безударным гласным в корне.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Наблюдать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над произношением и правописанием слов с удвоенными согласными.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переноса слов с удвоенными согласными</w:t>
            </w:r>
            <w:r>
              <w:rPr>
                <w:rStyle w:val="9pt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(ван</w:t>
              <w:softHyphen/>
              <w:t>на).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совместно со сверстниками и взрослыми информацию (за</w:t>
              <w:softHyphen/>
              <w:t>нимательные задания) в учебнике, сборнике дидактических материалов, рабочей тетради и других источниках и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создавать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свои занимательные задания.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Участвовать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презентации занимательных заданий.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правильно произносить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мягкие и твёрдые согласные звуки.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твёрдые и мягкие согласные звуки (парные и непарные).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как обозначена мягкость согласных на письме.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памяткой «Как подготовиться к письму по памяти».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Пла</w:t>
              <w:softHyphen/>
              <w:t>нировать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учебные действия при письме по памяти.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Соотносить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количество звуков и букв в таких словах, как</w:t>
            </w:r>
            <w:r>
              <w:rPr>
                <w:rStyle w:val="9pt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огонь, кольцо.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причины расхождения количества звуков и букв в этих сло</w:t>
              <w:softHyphen/>
              <w:t xml:space="preserve">вах.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примеры слов с мягким знаком (ь).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Переносить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слова с мягким знаком</w:t>
            </w:r>
            <w:r>
              <w:rPr>
                <w:rStyle w:val="9pt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(паль-цы, паль-то).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Обозначать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мягкость согласного звука мягким знаком на конце слова и в середине слова перед согласным</w:t>
            </w:r>
            <w:r>
              <w:rPr>
                <w:rStyle w:val="9pt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(день, коньки).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непарные мягкие шипящие звуки.</w:t>
            </w:r>
          </w:p>
          <w:p>
            <w:pPr>
              <w:pStyle w:val="Style17"/>
              <w:widowControl w:val="false"/>
              <w:ind w:left="40" w:right="4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словах буквосочетания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чк, чн, чт, щн, нч, 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</w:t>
              <w:softHyphen/>
              <w:t xml:space="preserve">меры слов с такими сочетаниями.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Соблюдать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речи правильное орфоэпическое произношение слов с со</w:t>
              <w:softHyphen/>
              <w:t>четаниями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чн, чт</w:t>
            </w:r>
            <w:r>
              <w:rPr>
                <w:rStyle w:val="9pt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(чтобы, скучно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 др.).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орфоэпическим словарём.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Применять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написания слов с буквосочетаниями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чк, чн, чт, щн. 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непарные твёрдые и мягкие шипящие звуки. </w:t>
            </w:r>
          </w:p>
          <w:p>
            <w:pPr>
              <w:pStyle w:val="Style17"/>
              <w:widowControl w:val="false"/>
              <w:ind w:left="40" w:right="4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словах буквосочетания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жи—ши, ча—ща, чу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—щу,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подби</w:t>
              <w:softHyphen/>
              <w:t>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примеры слов с такими буквосочетаниями.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Применять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при написании слов с буквосочетаниями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жи—ши, ча—ща, чу—щу. 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глухие и звонкие согласные звуки, парные и непарные.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согласный звук (глухой — звонкий, парный — непар</w:t>
              <w:softHyphen/>
              <w:t>ный) и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оценивать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правильность данной характеристики.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Правильно произносить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звонкие и глухие согласные звуки на конце слова и перед другими согласными (кроме сонорных).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 слух парный по глухости-звонкости согласный звук на конце слова и в корне перед согласным.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Соотносить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произношение и написание парного по глухости-звонкости согласного звука на конце слова и в корне перед согласным.</w:t>
            </w:r>
          </w:p>
          <w:p>
            <w:pPr>
              <w:pStyle w:val="Style17"/>
              <w:widowControl w:val="false"/>
              <w:ind w:left="0" w:right="2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словах букву парного согласного звука, написание которой надо проверять.</w:t>
            </w:r>
          </w:p>
          <w:p>
            <w:pPr>
              <w:pStyle w:val="Style17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Различать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 xml:space="preserve"> проверочное и проверяемое слова. Наблюдать</w:t>
            </w:r>
            <w:r>
              <w:rPr>
                <w:rStyle w:val="33"/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 xml:space="preserve"> над произношением слов с разделительным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 xml:space="preserve"> ь. Соотносить количество звуков и букв в таких словах, как</w:t>
            </w:r>
            <w:r>
              <w:rPr>
                <w:rStyle w:val="39pt3"/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 xml:space="preserve"> семья, вьюга.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Подбирать</w:t>
            </w:r>
            <w:r>
              <w:rPr>
                <w:rStyle w:val="MicrosoftSansSerif1"/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 xml:space="preserve"> </w:t>
            </w:r>
            <w:r>
              <w:rPr>
                <w:rStyle w:val="38pt1"/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примеры слов с разделительным мягким знаком.</w:t>
            </w:r>
            <w:r>
              <w:rPr>
                <w:rStyle w:val="36"/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 xml:space="preserve"> </w:t>
            </w:r>
            <w:r>
              <w:rPr>
                <w:rStyle w:val="5"/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Различать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 xml:space="preserve"> слова с мягким знаком — показателем мягкости предшеству</w:t>
              <w:softHyphen/>
              <w:t>ющего согласного звука и с разделительным мягким знаком.</w:t>
            </w:r>
          </w:p>
        </w:tc>
      </w:tr>
      <w:tr>
        <w:trPr>
          <w:trHeight w:val="144" w:hRule="atLeast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2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right="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самоорганизации.</w:t>
            </w:r>
          </w:p>
          <w:p>
            <w:pPr>
              <w:pStyle w:val="Normal"/>
              <w:widowControl w:val="false"/>
              <w:spacing w:lineRule="auto" w:line="240" w:before="0" w:after="0"/>
              <w:ind w:left="32" w:right="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Воспитание нравственных норм поведения.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значение слова по толковому словарю.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лексическое значение слова.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тексте незнакомые слова.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Классифицировать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слова по тематическим группам.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 страничкой для любознательных. Наблюдение над этимо</w:t>
              <w:softHyphen/>
              <w:t>логией слова</w:t>
            </w:r>
            <w:r>
              <w:rPr>
                <w:rStyle w:val="9pt10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лопата.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толковым и орфографическим словарями.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Создавать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воображении яркие словесные образы, рисуемые авторами в пейзажных зарисовках.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Оценивать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эстетическую сторону речевого высказывания.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Распознавать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среди данных пар слов синонимы, антонимы.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 слову синонимы, антонимы.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 страничкой для любознательных.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Знакомиться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этимоло</w:t>
              <w:softHyphen/>
              <w:t>гией слов</w:t>
            </w:r>
            <w:r>
              <w:rPr>
                <w:rStyle w:val="9pt10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синоним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</w:t>
            </w:r>
            <w:r>
              <w:rPr>
                <w:rStyle w:val="9pt10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антоним.</w:t>
            </w:r>
          </w:p>
          <w:p>
            <w:pPr>
              <w:pStyle w:val="Style17"/>
              <w:widowControl w:val="false"/>
              <w:ind w:left="20" w:right="2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 словарями синонимов и антонимов учебника.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Находить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нужную информацию о слове в этих словарях.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смысловое значение пословиц и соотносить их с определён</w:t>
              <w:softHyphen/>
              <w:t xml:space="preserve">ными жизненными ситуациями.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речевые высказывания с использованием в них языко</w:t>
              <w:softHyphen/>
              <w:t xml:space="preserve">вых средств.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заголовок к тексту.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Излагать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письменно содержание текста по данным вопросам.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Оценивать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результаты выполненного задания «Проверь себя» по учеб</w:t>
              <w:softHyphen/>
              <w:t xml:space="preserve">нику и электронному приложению.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однокоренные слова в тексте и среди других слов.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Выделять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корень в однокоренных словах,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однокоренные слова и синонимы, однокоренные слова и слова с омонимичными корнями.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Группировать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однокоренные слова с разными корнями.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Доказывать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правильность выделения корня в однокоренных словах.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памяткой «Как найти корень слова». 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>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однокоренные слова к данному слову и выделять в них ко</w:t>
              <w:softHyphen/>
              <w:t>рень.</w:t>
            </w:r>
          </w:p>
          <w:p>
            <w:pPr>
              <w:pStyle w:val="Style17"/>
              <w:widowControl w:val="false"/>
              <w:spacing w:before="0" w:after="1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 словарём однокоренных слов учебника.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Производить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анализ, сравнение, обобщение при выделении в словах корня.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Делить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слова на слоги.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количество в слове слогов.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Классифицировать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слова по количеству в них слогов.</w:t>
            </w:r>
            <w:r>
              <w:rPr>
                <w:rStyle w:val="10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ударение в слове.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за ролью словесного ударения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ударные и безударные слоги. 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Наблюдать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над разноместностью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подвижностью русского ударения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Составлять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простейшие слогоударные модели слов.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слова по заданной модели.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Сравнивать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модели слогоударной структуры слова и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 ним слова.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орфоэпическим словарём, находить в нём нужную инфор</w:t>
              <w:softHyphen/>
              <w:t xml:space="preserve">мацию о произношении слова.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Соблюдать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практике речевого общения изучаемые нормы произноше</w:t>
              <w:softHyphen/>
              <w:t xml:space="preserve">ния слов.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Оценивать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процессе совместной деятельности в парах правильность произношения слов.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Сравнивать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слова по возможности переноса слов с одной строки на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другую</w:t>
            </w:r>
            <w:r>
              <w:rPr>
                <w:rStyle w:val="9pt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(крот, улей, зима).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Переносить слова по слогам. </w:t>
            </w:r>
            <w:r>
              <w:rPr>
                <w:rStyle w:val="582"/>
                <w:rFonts w:ascii="Times New Roman" w:hAnsi="Times New Roman"/>
                <w:b w:val="false"/>
                <w:bCs w:val="false"/>
                <w:iCs w:val="false"/>
                <w:sz w:val="20"/>
                <w:szCs w:val="20"/>
              </w:rPr>
              <w:t>Определять способы переноса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(ко-локольчик, коло-кольчик, колоколь-чик).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Оценивать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свои достижения при выполнении заданий «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Составлять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рассказ по серии сюжетных рисунков, вопросам и опорным словам.       </w:t>
            </w:r>
            <w:r>
              <w:rPr>
                <w:sz w:val="24"/>
              </w:rPr>
              <w:t xml:space="preserve">                                </w:t>
            </w:r>
          </w:p>
        </w:tc>
      </w:tr>
      <w:tr>
        <w:trPr>
          <w:trHeight w:val="144" w:hRule="atLeast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3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lang w:val="ru-RU"/>
              </w:rPr>
              <w:t>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FR1"/>
              <w:widowControl w:val="false"/>
              <w:spacing w:before="0" w:after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z w:val="20"/>
                <w:szCs w:val="20"/>
              </w:rPr>
              <w:t xml:space="preserve">Уточнить представление о признаках родственных слов, </w:t>
            </w:r>
          </w:p>
          <w:p>
            <w:pPr>
              <w:pStyle w:val="32"/>
              <w:widowControl w:val="false"/>
              <w:shd w:val="clear" w:fill="FFFFFF"/>
              <w:spacing w:lineRule="auto" w:line="27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8pt"/>
                <w:rFonts w:cs="Times New Roman" w:ascii="Times New Roman" w:hAnsi="Times New Roman"/>
                <w:i w:val="false"/>
                <w:sz w:val="20"/>
                <w:szCs w:val="20"/>
              </w:rPr>
              <w:t>Наблюдать</w:t>
            </w:r>
            <w:r>
              <w:rPr>
                <w:rStyle w:val="8pt1"/>
                <w:rFonts w:cs="Times New Roman" w:ascii="Times New Roman" w:hAnsi="Times New Roman"/>
                <w:sz w:val="20"/>
                <w:szCs w:val="20"/>
              </w:rPr>
              <w:t xml:space="preserve"> над однокоренными словами. </w:t>
            </w:r>
            <w:r>
              <w:rPr>
                <w:rStyle w:val="8pt"/>
                <w:rFonts w:cs="Times New Roman" w:ascii="Times New Roman" w:hAnsi="Times New Roman"/>
                <w:i w:val="false"/>
                <w:sz w:val="20"/>
                <w:szCs w:val="20"/>
              </w:rPr>
              <w:t>Анализировать</w:t>
            </w:r>
            <w:r>
              <w:rPr>
                <w:rStyle w:val="8pt1"/>
                <w:rFonts w:cs="Times New Roman" w:ascii="Times New Roman" w:hAnsi="Times New Roman"/>
                <w:sz w:val="20"/>
                <w:szCs w:val="20"/>
              </w:rPr>
              <w:t xml:space="preserve"> однокоренные слова: называть общее лексическое значение корня.</w:t>
            </w:r>
          </w:p>
          <w:p>
            <w:pPr>
              <w:pStyle w:val="32"/>
              <w:widowControl w:val="false"/>
              <w:shd w:val="clear" w:fill="FFFFFF"/>
              <w:spacing w:lineRule="auto" w:line="276" w:before="0" w:after="0"/>
              <w:ind w:left="33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8pt"/>
                <w:rFonts w:cs="Times New Roman" w:ascii="Times New Roman" w:hAnsi="Times New Roman"/>
                <w:i w:val="false"/>
                <w:sz w:val="20"/>
                <w:szCs w:val="20"/>
              </w:rPr>
              <w:t>Выделять</w:t>
            </w:r>
            <w:r>
              <w:rPr>
                <w:rStyle w:val="8pt1"/>
                <w:rFonts w:cs="Times New Roman" w:ascii="Times New Roman" w:hAnsi="Times New Roman"/>
                <w:sz w:val="20"/>
                <w:szCs w:val="20"/>
              </w:rPr>
              <w:t xml:space="preserve"> корень в слове, в группе однокорен</w:t>
              <w:softHyphen/>
              <w:t xml:space="preserve">ных слов, подбирать однокоренные слова. </w:t>
            </w:r>
            <w:r>
              <w:rPr>
                <w:rStyle w:val="8pt"/>
                <w:rFonts w:cs="Times New Roman" w:ascii="Times New Roman" w:hAnsi="Times New Roman"/>
                <w:i w:val="false"/>
                <w:sz w:val="20"/>
                <w:szCs w:val="20"/>
              </w:rPr>
              <w:t>Отличать</w:t>
            </w:r>
            <w:r>
              <w:rPr>
                <w:rStyle w:val="8pt1"/>
                <w:rFonts w:cs="Times New Roman" w:ascii="Times New Roman" w:hAnsi="Times New Roman"/>
                <w:sz w:val="20"/>
                <w:szCs w:val="20"/>
              </w:rPr>
              <w:t xml:space="preserve"> однокоренные слова от слов с похо</w:t>
              <w:softHyphen/>
              <w:t>жим корнем.</w:t>
            </w:r>
          </w:p>
        </w:tc>
      </w:tr>
      <w:tr>
        <w:trPr>
          <w:trHeight w:val="144" w:hRule="atLeast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2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4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Соотносить слова-названия (предметов, признаков, действий), вопросы, на которые они отвечают, с частями речи.  Анализировать схему «Части речи», составлять по ней сообщение. Находить в тексте части речи с опорой на признаки частей речи, поль</w:t>
              <w:softHyphen/>
              <w:t>зуясь схемой.  Распознавать имя существительное среди других частей речи по обоб</w:t>
              <w:softHyphen/>
              <w:t xml:space="preserve">щённому лексическому значению и вопросу. Обосновывать отнесение слова к имени существительному.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Объяснять лексическое значение слов-имён существительных.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Обогащать собственный словарь именами существительными разных лексико-тематических групп. Работать со страничкой для любознательных: знакомство с лексическим значением имён существительных. Различать  одушевлённые и неодушевлённые имена существительные с опорой на вопросы кто? и что?, подбирать примеры таких существи</w:t>
              <w:softHyphen/>
              <w:t>тельных. Классифицировать имена существительные одушевлённые и неодушев</w:t>
              <w:softHyphen/>
              <w:t>лённые. Обогащать собственный словарь именами существительными разных лексико-тематических групп. Составлять устный рассказ по репродукции картины В.М.Васнецова «Богатыри» (под руководством учителя).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Составлять устный рассказ о своём домашнем животном на основе наблюдений и по вопросам учителя.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 число имён существительных (единственное и множественное).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Изменять имена существительные по числам (книга — книги).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Правильно произносить имена существительные в форме единственного и множественного числа (туфля — туфли, простыня — простыни). Работать с орфоэпическим словарём.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Определять, каким членом предложения является имя существительное в предложении.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 грамматические признаки имён существительных: одушевлённое или неодушевлённое, собственное или нарицательное; число (единственное или множественное), роль в предложении. Обосновывать правильность определения грамматических признаков имени существительного.  Классифицировать имена существительные по определённому грамматическому признаку. Выбирать из ряда имён существительных имя существительное с определённым признаком.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 с повествовательным текстом: определять его тему и главную мысль, подбирать заголовок к тексту, определять части текста, составлять ответы на данные вопросы, записывать составленный текст в соответствии с вопросами. Проверять написанный текст. Оценивать свои достижения при выполнении заданий «Проверь себя» в учебнике и по электронному приложению.  Распознавать глагол среди других частей речи по обобщённому лексическому значению и вопросу.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Обосновывать правильность отнесения слова к глаголу.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Классифицировать глаголы по вопросам.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Распознавать глаголы, употреблённые в прямом и переносном значениях.</w:t>
            </w:r>
          </w:p>
        </w:tc>
      </w:tr>
      <w:tr>
        <w:trPr>
          <w:trHeight w:val="144" w:hRule="atLeast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5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Отличать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предложение от группы слов, не составляющих предложение. </w:t>
            </w:r>
          </w:p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Определять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границы предложения в деформированном тексте,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 xml:space="preserve"> выби</w:t>
              <w:softHyphen/>
              <w:t>рать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знак для обозначения конца предложения. 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Обосновывать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выбор знака препинания в конце предложения. 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Соблюдать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в устной речи логическое (смысловое) ударение и интона</w:t>
              <w:softHyphen/>
              <w:t xml:space="preserve">цию конца предложения. 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Составлять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предложения из слов.  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Составлять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(устно и письменно) ответы на вопросы.</w:t>
            </w:r>
            <w:r>
              <w:rPr>
                <w:b w:val="false"/>
                <w:bCs w:val="false"/>
                <w:sz w:val="20"/>
                <w:szCs w:val="20"/>
                <w:lang w:eastAsia="ru-RU"/>
              </w:rPr>
              <w:t xml:space="preserve"> 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Употреблять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заглавную букву в начале предложения и необходимый знак препинания в конце предложения. 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Писать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слова в предложении раздельно. 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Находить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главные члены (основу) предложения. 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Обозначать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графически грамматическую основу. 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>Различать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и</w:t>
            </w:r>
            <w:r>
              <w:rPr>
                <w:rStyle w:val="111"/>
                <w:b w:val="false"/>
                <w:bCs w:val="false"/>
                <w:sz w:val="20"/>
                <w:szCs w:val="20"/>
                <w:lang w:eastAsia="ru-RU"/>
              </w:rPr>
              <w:t xml:space="preserve"> выделять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главные и второстепенные члены предложения. </w:t>
            </w:r>
            <w:r>
              <w:rPr>
                <w:rStyle w:val="111"/>
                <w:b w:val="false"/>
                <w:bCs w:val="false"/>
                <w:sz w:val="20"/>
                <w:szCs w:val="20"/>
              </w:rPr>
              <w:t>Обосновывать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правильность выделения подлежащего и сказуемого. </w:t>
            </w:r>
          </w:p>
          <w:p>
            <w:pPr>
              <w:pStyle w:val="Style28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111"/>
                <w:b w:val="false"/>
                <w:bCs w:val="false"/>
                <w:sz w:val="20"/>
                <w:szCs w:val="20"/>
              </w:rPr>
              <w:t>Анализировать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схему и</w:t>
            </w:r>
            <w:r>
              <w:rPr>
                <w:rStyle w:val="111"/>
                <w:b w:val="false"/>
                <w:bCs w:val="false"/>
                <w:sz w:val="20"/>
                <w:szCs w:val="20"/>
              </w:rPr>
              <w:t xml:space="preserve"> составлять</w:t>
            </w:r>
            <w:r>
              <w:rPr>
                <w:b w:val="false"/>
                <w:bCs w:val="false"/>
                <w:sz w:val="20"/>
                <w:szCs w:val="20"/>
              </w:rPr>
              <w:t xml:space="preserve"> по ней сообщение о главных членах предложения.</w:t>
            </w:r>
          </w:p>
          <w:p>
            <w:pPr>
              <w:pStyle w:val="Style28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10"/>
                <w:b w:val="false"/>
                <w:bCs w:val="false"/>
                <w:sz w:val="20"/>
                <w:szCs w:val="20"/>
                <w:lang w:val="ru-RU" w:eastAsia="ru-RU"/>
              </w:rPr>
              <w:t>Обсуждать</w:t>
            </w:r>
            <w:r>
              <w:rPr>
                <w:rFonts w:cs="Times New Roman"/>
                <w:b w:val="false"/>
                <w:bCs w:val="false"/>
                <w:sz w:val="20"/>
                <w:szCs w:val="20"/>
                <w:lang w:val="ru-RU"/>
              </w:rPr>
              <w:t xml:space="preserve"> алгоритм выделения в предложении подлежащего и сказуемого. </w:t>
            </w:r>
            <w:r>
              <w:rPr>
                <w:rStyle w:val="10"/>
                <w:b w:val="false"/>
                <w:bCs w:val="false"/>
                <w:sz w:val="20"/>
                <w:szCs w:val="20"/>
                <w:lang w:val="ru-RU" w:eastAsia="ru-RU"/>
              </w:rPr>
              <w:t>Различать</w:t>
            </w:r>
            <w:r>
              <w:rPr>
                <w:rFonts w:cs="Times New Roman"/>
                <w:b w:val="false"/>
                <w:bCs w:val="false"/>
                <w:sz w:val="20"/>
                <w:szCs w:val="20"/>
                <w:lang w:val="ru-RU"/>
              </w:rPr>
              <w:t xml:space="preserve"> распространённое  и нерас</w:t>
              <w:softHyphen/>
              <w:t xml:space="preserve">пространённое предложения. </w:t>
            </w:r>
            <w:r>
              <w:rPr>
                <w:rStyle w:val="10"/>
                <w:b w:val="false"/>
                <w:bCs w:val="false"/>
                <w:sz w:val="20"/>
                <w:szCs w:val="20"/>
                <w:lang w:val="ru-RU" w:eastAsia="ru-RU"/>
              </w:rPr>
              <w:t>Составлять</w:t>
            </w:r>
            <w:r>
              <w:rPr>
                <w:rFonts w:cs="Times New Roman"/>
                <w:b w:val="false"/>
                <w:bCs w:val="false"/>
                <w:sz w:val="20"/>
                <w:szCs w:val="20"/>
                <w:lang w:val="ru-RU"/>
              </w:rPr>
              <w:t xml:space="preserve"> нераспространённые и распространённые предложения. </w:t>
            </w:r>
            <w:r>
              <w:rPr>
                <w:rStyle w:val="10"/>
                <w:b w:val="false"/>
                <w:bCs w:val="false"/>
                <w:sz w:val="20"/>
                <w:szCs w:val="20"/>
                <w:lang w:val="ru-RU" w:eastAsia="ru-RU"/>
              </w:rPr>
              <w:t>Распространять</w:t>
            </w:r>
            <w:r>
              <w:rPr>
                <w:rFonts w:cs="Times New Roman"/>
                <w:b w:val="false"/>
                <w:bCs w:val="false"/>
                <w:sz w:val="20"/>
                <w:szCs w:val="20"/>
                <w:lang w:val="ru-RU"/>
              </w:rPr>
              <w:t xml:space="preserve"> нераспространённые предложения. </w:t>
            </w:r>
            <w:r>
              <w:rPr>
                <w:rStyle w:val="10"/>
                <w:b w:val="false"/>
                <w:bCs w:val="false"/>
                <w:sz w:val="20"/>
                <w:szCs w:val="20"/>
                <w:lang w:val="ru-RU" w:eastAsia="ru-RU"/>
              </w:rPr>
              <w:t>Устанавливать</w:t>
            </w:r>
            <w:r>
              <w:rPr>
                <w:rFonts w:cs="Times New Roman"/>
                <w:b w:val="false"/>
                <w:bCs w:val="false"/>
                <w:sz w:val="20"/>
                <w:szCs w:val="20"/>
                <w:lang w:val="ru-RU"/>
              </w:rPr>
              <w:t xml:space="preserve"> при помощи вопросов связь слов между членами пред</w:t>
              <w:softHyphen/>
              <w:t xml:space="preserve">ложения. </w:t>
            </w:r>
            <w:r>
              <w:rPr>
                <w:rStyle w:val="10"/>
                <w:b w:val="false"/>
                <w:bCs w:val="false"/>
                <w:sz w:val="20"/>
                <w:szCs w:val="20"/>
                <w:lang w:val="ru-RU" w:eastAsia="ru-RU"/>
              </w:rPr>
              <w:t>Составлять</w:t>
            </w:r>
            <w:r>
              <w:rPr>
                <w:rFonts w:cs="Times New Roman"/>
                <w:b w:val="false"/>
                <w:bCs w:val="false"/>
                <w:sz w:val="20"/>
                <w:szCs w:val="20"/>
                <w:lang w:val="ru-RU"/>
              </w:rPr>
              <w:t xml:space="preserve"> предложение из деформированных слов (слов, не связанных по смыслу). </w:t>
            </w:r>
            <w:r>
              <w:rPr>
                <w:rStyle w:val="10"/>
                <w:b w:val="false"/>
                <w:bCs w:val="false"/>
                <w:sz w:val="20"/>
                <w:szCs w:val="20"/>
                <w:lang w:val="ru-RU" w:eastAsia="ru-RU"/>
              </w:rPr>
              <w:t>Составлять</w:t>
            </w:r>
            <w:r>
              <w:rPr>
                <w:rFonts w:cs="Times New Roman"/>
                <w:b w:val="false"/>
                <w:bCs w:val="false"/>
                <w:sz w:val="20"/>
                <w:szCs w:val="20"/>
                <w:lang w:val="ru-RU"/>
              </w:rPr>
              <w:t xml:space="preserve"> рассказ по репродукции картины, используя данное начало и опорные слова.  </w:t>
            </w:r>
            <w:r>
              <w:rPr>
                <w:rStyle w:val="10"/>
                <w:b w:val="false"/>
                <w:bCs w:val="false"/>
                <w:sz w:val="20"/>
                <w:szCs w:val="20"/>
                <w:lang w:val="ru-RU" w:eastAsia="ru-RU"/>
              </w:rPr>
              <w:t>Оценивать</w:t>
            </w:r>
            <w:r>
              <w:rPr>
                <w:rFonts w:cs="Times New Roman"/>
                <w:b w:val="false"/>
                <w:bCs w:val="false"/>
                <w:sz w:val="20"/>
                <w:szCs w:val="20"/>
                <w:lang w:val="ru-RU"/>
              </w:rPr>
              <w:t xml:space="preserve"> результаты выполненного задания.</w:t>
            </w:r>
          </w:p>
        </w:tc>
      </w:tr>
      <w:tr>
        <w:trPr>
          <w:trHeight w:val="144" w:hRule="atLeast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6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right="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самоорганизации.</w:t>
            </w:r>
          </w:p>
          <w:p>
            <w:pPr>
              <w:pStyle w:val="Normal"/>
              <w:widowControl w:val="false"/>
              <w:spacing w:lineRule="auto" w:line="240" w:before="0" w:after="0"/>
              <w:ind w:left="32" w:right="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Воспитание нравственных норм поведения.</w:t>
            </w:r>
          </w:p>
        </w:tc>
        <w:tc>
          <w:tcPr>
            <w:tcW w:w="3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7"/>
              <w:widowControl w:val="false"/>
              <w:ind w:left="120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звуки и буквы.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Осознавать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смыслоразличительную роль звуков и букв в слове.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Рас</w:t>
              <w:softHyphen/>
              <w:t>познавать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условные обозначения звуков речи.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Сопоставлять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звуковое и буквенное обозначения слова.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Наблюдать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модели слов (звуковые и буквенные),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анализировать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их.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где могут пригодиться знания об алфавите.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Называть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буквы правильно и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располагать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их в алфавитном порядке. </w:t>
            </w:r>
            <w:r>
              <w:rPr>
                <w:rStyle w:val="7pt"/>
                <w:rFonts w:ascii="Times New Roman" w:hAnsi="Times New Roman"/>
                <w:b w:val="false"/>
                <w:bCs w:val="false"/>
                <w:sz w:val="20"/>
                <w:szCs w:val="20"/>
              </w:rPr>
              <w:t>Классифицировать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буквы по сходству в их названии, по характеристи</w:t>
              <w:softHyphen/>
              <w:t xml:space="preserve">ке звука, который они обозначают.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положение заданной буквы в алфавите: ближе к концу, к сере</w:t>
              <w:softHyphen/>
              <w:t>дине, к началу,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называть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соседние буквы по отношению к заданной.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памяткой «Алфавит». </w:t>
            </w:r>
            <w:r>
              <w:rPr>
                <w:rStyle w:val="9"/>
                <w:rFonts w:ascii="Times New Roman" w:hAnsi="Times New Roman"/>
                <w:b w:val="false"/>
                <w:bCs w:val="false"/>
                <w:sz w:val="20"/>
                <w:szCs w:val="20"/>
              </w:rPr>
              <w:t>Располагать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заданные слова в алфавитном порядке.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знание алфавита при работе со словарями. 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Сопоставлять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случаи употребления заглавной (прописной) и строчной буквы в словах.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написания имён собственных и первого слова в предложении.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 страничками для любознательных (знакомство со сведени</w:t>
              <w:softHyphen/>
              <w:t xml:space="preserve">ями из истории русского языка: о самых молодых буквах в алфавите, о прописных и строчных буквах и др.). 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слове гласные звуки. Объяснять особенности гласных зву</w:t>
              <w:softHyphen/>
              <w:t>ков. Правильно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произносить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гласные звуки.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гласные звуки и буквы, обозначающие гласные звуки.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памяткой «Гласные звуки и буквы для их обозначения».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«работу» букв, обозначающих гласные звуки в слове.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Соотносить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количество звуков и букв в таких словах, как</w:t>
            </w:r>
            <w:r>
              <w:rPr>
                <w:rStyle w:val="9pt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клюв, юла, поют.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причины разного количества звуков и букв в слове.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Соотносить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звуковой и буквенный состав слов</w:t>
            </w:r>
            <w:r>
              <w:rPr>
                <w:rStyle w:val="9pt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(роса, якорь).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качественную характеристику гласного звука: гласный удар</w:t>
              <w:softHyphen/>
              <w:t xml:space="preserve">ный или безударный.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 страничкой для любознательных. Знакомство со сведения</w:t>
              <w:softHyphen/>
              <w:t xml:space="preserve">ми из истории русского языка (о букве э).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Наблюдать,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из каких языков пришли в нашу речь слова.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Планировать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учебные действия при решении орфографической задачи (обозначение буквой безударного гласного звука в слове),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определять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пути её решения,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решать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её в соответствии с изученным правилом.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правописание слова с безударным гласным в корне, пользу</w:t>
              <w:softHyphen/>
              <w:t xml:space="preserve">ясь алгоритмом проверки написания.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безударный гласный звук в слове и его место в слове. </w:t>
            </w:r>
          </w:p>
          <w:p>
            <w:pPr>
              <w:pStyle w:val="Style17"/>
              <w:widowControl w:val="false"/>
              <w:ind w:left="20" w:right="4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двусложных словах букву безударного гласного звука, на</w:t>
              <w:softHyphen/>
              <w:t xml:space="preserve">писание которой надо проверять.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проверочное и проверяемое слова.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проверочные слова путём изменения формы слова и под</w:t>
              <w:softHyphen/>
              <w:t>бора однокоренного слова</w:t>
            </w:r>
            <w:r>
              <w:rPr>
                <w:rStyle w:val="9pt8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(слоны — слон, слоник; трава — травы, травка).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Наблюдать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над единообразным написанием корня в однокоренных словах. </w:t>
            </w:r>
            <w:r>
              <w:rPr>
                <w:rStyle w:val="8"/>
                <w:rFonts w:ascii="Times New Roman" w:hAnsi="Times New Roman"/>
                <w:b w:val="false"/>
                <w:bCs w:val="false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при написании слов с безударным гласным в корне.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Наблюдать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над произношением и правописанием слов с удвоенными согласными.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переноса слов с удвоенными согласными</w:t>
            </w:r>
            <w:r>
              <w:rPr>
                <w:rStyle w:val="9pt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(ван</w:t>
              <w:softHyphen/>
              <w:t>на).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совместно со сверстниками и взрослыми информацию (за</w:t>
              <w:softHyphen/>
              <w:t>нимательные задания) в учебнике, сборнике дидактических материалов, рабочей тетради и других источниках и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создавать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свои занимательные задания.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Участвовать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презентации занимательных заданий.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правильно произносить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мягкие и твёрдые согласные звуки.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твёрдые и мягкие согласные звуки (парные и непарные).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Объяснять,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как обозначена мягкость согласных на письме.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памяткой «Как подготовиться к письму по памяти».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Пла</w:t>
              <w:softHyphen/>
              <w:t>нировать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учебные действия при письме по памяти.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Соотносить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количество звуков и букв в таких словах, как</w:t>
            </w:r>
            <w:r>
              <w:rPr>
                <w:rStyle w:val="9pt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огонь, кольцо.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причины расхождения количества звуков и букв в этих сло</w:t>
              <w:softHyphen/>
              <w:t xml:space="preserve">вах.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примеры слов с мягким знаком (ь).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Переносить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слова с мягким знаком</w:t>
            </w:r>
            <w:r>
              <w:rPr>
                <w:rStyle w:val="9pt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(паль-цы, паль-то). </w:t>
            </w:r>
            <w:r>
              <w:rPr>
                <w:rStyle w:val="7"/>
                <w:rFonts w:ascii="Times New Roman" w:hAnsi="Times New Roman"/>
                <w:b w:val="false"/>
                <w:bCs w:val="false"/>
                <w:sz w:val="20"/>
                <w:szCs w:val="20"/>
              </w:rPr>
              <w:t>Обозначать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мягкость согласного звука мягким знаком на конце слова и в середине слова перед согласным</w:t>
            </w:r>
            <w:r>
              <w:rPr>
                <w:rStyle w:val="9pt7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(день, коньки).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непарные мягкие шипящие звуки.</w:t>
            </w:r>
          </w:p>
          <w:p>
            <w:pPr>
              <w:pStyle w:val="Style17"/>
              <w:widowControl w:val="false"/>
              <w:ind w:left="40" w:right="4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словах буквосочетания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чк, чн, чт, щн, нч, подбирать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</w:t>
              <w:softHyphen/>
              <w:t xml:space="preserve">меры слов с такими сочетаниями.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Соблюдать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речи правильное орфоэпическое произношение слов с со</w:t>
              <w:softHyphen/>
              <w:t>четаниями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чн, чт</w:t>
            </w:r>
            <w:r>
              <w:rPr>
                <w:rStyle w:val="9pt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(чтобы, скучно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и др.).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Работать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 орфоэпическим словарём.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Применять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написания слов с буквосочетаниями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чк, чн, чт, щн. 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непарные твёрдые и мягкие шипящие звуки. </w:t>
            </w:r>
          </w:p>
          <w:p>
            <w:pPr>
              <w:pStyle w:val="Style17"/>
              <w:widowControl w:val="false"/>
              <w:ind w:left="40" w:right="4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словах буквосочетания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жи—ши, ча—ща, чу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—щу,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подби</w:t>
              <w:softHyphen/>
              <w:t>рать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примеры слов с такими буквосочетаниями.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Применять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правило при написании слов с буквосочетаниями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жи—ши, ча—ща, чу—щу. 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глухие и звонкие согласные звуки, парные и непарные.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согласный звук (глухой — звонкий, парный — непар</w:t>
              <w:softHyphen/>
              <w:t>ный) и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оценивать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правильность данной характеристики.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Правильно произносить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звонкие и глухие согласные звуки на конце слова и перед другими согласными (кроме сонорных).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 слух парный по глухости-звонкости согласный звук на конце слова и в корне перед согласным. </w:t>
            </w: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Соотносить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произношение и написание парного по глухости-звонкости согласного звука на конце слова и в корне перед согласным.</w:t>
            </w:r>
          </w:p>
          <w:p>
            <w:pPr>
              <w:pStyle w:val="Style17"/>
              <w:widowControl w:val="false"/>
              <w:ind w:left="0" w:right="2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Находить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в словах букву парного согласного звука, написание которой надо проверять.</w:t>
            </w:r>
          </w:p>
          <w:p>
            <w:pPr>
              <w:pStyle w:val="Style17"/>
              <w:widowControl w:val="false"/>
              <w:spacing w:before="0" w:after="1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6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проверочное и проверяемое слова. Наблюдать</w:t>
            </w:r>
            <w:r>
              <w:rPr>
                <w:rStyle w:val="33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над произношением слов с разделительным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ь. Соотносить количество звуков и букв в таких словах, как</w:t>
            </w:r>
            <w:r>
              <w:rPr>
                <w:rStyle w:val="39pt3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семья, вьюга.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Подбирать</w:t>
            </w:r>
            <w:r>
              <w:rPr>
                <w:rStyle w:val="MicrosoftSansSerif1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Style w:val="38pt1"/>
                <w:rFonts w:ascii="Times New Roman" w:hAnsi="Times New Roman"/>
                <w:b w:val="false"/>
                <w:bCs w:val="false"/>
                <w:sz w:val="20"/>
                <w:szCs w:val="20"/>
              </w:rPr>
              <w:t>примеры слов с разделительным мягким знаком.</w:t>
            </w:r>
            <w:r>
              <w:rPr>
                <w:rStyle w:val="36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Style w:val="5"/>
                <w:rFonts w:ascii="Times New Roman" w:hAnsi="Times New Roman"/>
                <w:b w:val="false"/>
                <w:bCs w:val="false"/>
                <w:sz w:val="20"/>
                <w:szCs w:val="20"/>
              </w:rPr>
              <w:t>Различать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слова с мягким знаком — показателем мягкости предшеству</w:t>
              <w:softHyphen/>
              <w:t>ющего согласного звука и с разделительным мягким знаком.</w:t>
            </w:r>
          </w:p>
        </w:tc>
      </w:tr>
      <w:tr>
        <w:trPr>
          <w:trHeight w:val="144" w:hRule="atLeast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7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6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8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right="0" w:firstLine="9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right="0" w:hanging="0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74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34"/>
        <w:gridCol w:w="1409"/>
        <w:gridCol w:w="757"/>
        <w:gridCol w:w="1190"/>
        <w:gridCol w:w="1299"/>
        <w:gridCol w:w="2057"/>
        <w:gridCol w:w="3250"/>
        <w:gridCol w:w="3245"/>
      </w:tblGrid>
      <w:tr>
        <w:trPr>
          <w:trHeight w:val="144" w:hRule="atLeast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3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3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bCs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ru-RU"/>
              </w:rPr>
              <w:t>Учет программы воспитания</w:t>
            </w:r>
          </w:p>
        </w:tc>
        <w:tc>
          <w:tcPr>
            <w:tcW w:w="3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135" w:right="0" w:hanging="0"/>
              <w:rPr>
                <w:rFonts w:ascii="Times New Roman" w:hAnsi="Times New Roman" w:cs="Times New Roman"/>
                <w:b/>
                <w:b/>
                <w:bCs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Cs w:val="20"/>
                <w:lang w:val="ru-RU"/>
              </w:rPr>
              <w:t>Характеристика видов деятельности учащихся</w:t>
            </w:r>
          </w:p>
        </w:tc>
      </w:tr>
      <w:tr>
        <w:trPr>
          <w:trHeight w:val="144" w:hRule="atLeast"/>
        </w:trPr>
        <w:tc>
          <w:tcPr>
            <w:tcW w:w="53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40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2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2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2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2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2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2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2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hyperlink r:id="rId3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2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>
            <w:pPr>
              <w:pStyle w:val="Normal"/>
              <w:widowControl w:val="false"/>
              <w:spacing w:before="0" w:after="0"/>
              <w:ind w:left="32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культуре.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160" w:after="0"/>
              <w:ind w:left="20" w:right="800" w:hanging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Повторить сведения изученные ранее во втором класс об устной и письменной речи, о предложении и тексте как единице речи.</w:t>
            </w:r>
          </w:p>
          <w:p>
            <w:pPr>
              <w:pStyle w:val="Normal"/>
              <w:widowControl w:val="false"/>
              <w:spacing w:before="160" w:after="0"/>
              <w:ind w:left="20" w:right="800" w:hanging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Развивать орфографическую зоркость, мышление, устную речь.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</w:r>
          </w:p>
        </w:tc>
      </w:tr>
      <w:tr>
        <w:trPr>
          <w:trHeight w:val="144" w:hRule="atLeast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3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3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3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3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4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hyperlink r:id="rId4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Повторить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з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Соотношение звукового и буквенного состава в словах с разделительными ь и ъ, в словах с непроизносимыми согласными.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60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Использование алфавита при работе со словарями, справочниками, каталогами.</w:t>
            </w:r>
          </w:p>
        </w:tc>
      </w:tr>
      <w:tr>
        <w:trPr>
          <w:trHeight w:val="144" w:hRule="atLeast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4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4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4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5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5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hyperlink r:id="rId5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Выбор и использование на уроках методов, методик, технологий , оказывающих воспитательное воздействие на личность в соответствии с воспитательным идеалом, целью и задачами воспитания.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Повторение: лексическое значение слова.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Прямое и переносное значение слова (ознакомление). Устаревшие слова (ознакомление).</w:t>
            </w:r>
          </w:p>
        </w:tc>
      </w:tr>
      <w:tr>
        <w:trPr>
          <w:trHeight w:val="144" w:hRule="atLeast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5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5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6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6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6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hyperlink r:id="rId6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воспитания.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Подбирать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однокоренные (родственные) слова; определять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Определять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значимые части слова. </w:t>
            </w:r>
          </w:p>
        </w:tc>
      </w:tr>
      <w:tr>
        <w:trPr>
          <w:trHeight w:val="144" w:hRule="atLeast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6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7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7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7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7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hyperlink r:id="rId7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Определять части речи, знать общее значение, вопросы , употребление в речи.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Делить части речи на самостоятельные и служебные.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З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нать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термин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: имя существительное, имя прилагательное, глагол.</w:t>
            </w:r>
          </w:p>
        </w:tc>
      </w:tr>
      <w:tr>
        <w:trPr>
          <w:trHeight w:val="144" w:hRule="atLeast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8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8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8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8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8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hyperlink r:id="rId9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Устан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вл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ивать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при помощи смысловых (синтаксических) вопросов связи между словами в предложении.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Находить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лавные члены предложения </w:t>
              <w:noBreakHyphen/>
              <w:t xml:space="preserve"> подлежащее и сказуемое. 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Определять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торостепенные члены предложения (без деления на виды).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Определять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редложения распространённые и нераспространённые.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Наблюд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ать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за однородными членами предложения с союзами и, а, но и без союзов.</w:t>
            </w:r>
          </w:p>
        </w:tc>
      </w:tr>
      <w:tr>
        <w:trPr>
          <w:trHeight w:val="144" w:hRule="atLeast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9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9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9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9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10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hyperlink r:id="rId10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>
            <w:pPr>
              <w:pStyle w:val="Normal"/>
              <w:widowControl w:val="false"/>
              <w:spacing w:before="0" w:after="0"/>
              <w:ind w:left="40" w:right="0" w:hanging="4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Развивать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рфографическ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ую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зоркость,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находить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различные способы решения орфографической задачи в зависимости от места орфограммы в слове;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производить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контроль и самоконтроль при проверке собственных и предложенных текстов (повторение и применение на новом орфографическом материале).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Использова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орфографическ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ий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словар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для определения (уточнения) написания слова.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Изучать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равила правописания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и применять их на письме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: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разделительный твёрдый знак;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непроизносимые согласные в корне слова;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мягкий знак после шипящих на конце имён существительных;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безударные гласные в падежных окончаниях имён существительных (на уровне наблюдения);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безударные гласные в падежных окончаниях имён прилагательных (на уровне наблюдения);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раздельное написание предлогов с личными местоимениями;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непроверяемые гласные и согласные (перечень слов в орфографическом словаре учебника);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lineRule="auto" w:line="240" w:before="0" w:after="0"/>
              <w:ind w:firstLine="60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раздельное написание частицы не с глаголами.</w:t>
            </w:r>
          </w:p>
        </w:tc>
      </w:tr>
      <w:tr>
        <w:trPr>
          <w:trHeight w:val="144" w:hRule="atLeast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10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10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10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11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hyperlink r:id="rId11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Составлять план текста.</w:t>
            </w:r>
          </w:p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Писать текст по заданному плану.</w:t>
            </w:r>
          </w:p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Определять типы текстов.</w:t>
            </w:r>
          </w:p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Соблюдать нормы речевого этикета и орфоэпические нормы в ситуациях учебного и </w:t>
            </w:r>
          </w:p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бытового общения.</w:t>
            </w:r>
          </w:p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Закреплять знания: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признаки текста, тема текста, основная мысль текста, заголовок, корректирование текстов с нарушенным порядком предложений и абзацев.</w:t>
            </w:r>
          </w:p>
        </w:tc>
      </w:tr>
      <w:tr>
        <w:trPr>
          <w:trHeight w:val="144" w:hRule="atLeast"/>
        </w:trPr>
        <w:tc>
          <w:tcPr>
            <w:tcW w:w="1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  <w:r>
              <w:rPr>
                <w:rFonts w:cs="Times New Roman" w:ascii="Times New Roman" w:hAnsi="Times New Roman"/>
                <w:lang w:val="ru-RU"/>
              </w:rPr>
              <w:t xml:space="preserve"> 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воспитания.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right="0" w:hanging="0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055" w:type="dxa"/>
        <w:jc w:val="left"/>
        <w:tblInd w:w="-3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40"/>
        <w:gridCol w:w="1410"/>
        <w:gridCol w:w="749"/>
        <w:gridCol w:w="1186"/>
        <w:gridCol w:w="1304"/>
        <w:gridCol w:w="2055"/>
        <w:gridCol w:w="3255"/>
        <w:gridCol w:w="3254"/>
      </w:tblGrid>
      <w:tr>
        <w:trPr>
          <w:trHeight w:val="144" w:hRule="atLeast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szCs w:val="20"/>
              </w:rPr>
            </w: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szCs w:val="20"/>
              </w:rPr>
            </w:r>
          </w:p>
        </w:tc>
        <w:tc>
          <w:tcPr>
            <w:tcW w:w="3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szCs w:val="20"/>
              </w:rPr>
            </w:r>
          </w:p>
        </w:tc>
        <w:tc>
          <w:tcPr>
            <w:tcW w:w="3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jc w:val="center"/>
              <w:rPr>
                <w:rFonts w:ascii="Times New Roman" w:hAnsi="Times New Roman" w:cs="Times New Roman"/>
                <w:b/>
                <w:b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/>
                <w:szCs w:val="20"/>
                <w:lang w:val="ru-RU"/>
              </w:rPr>
              <w:t>Учет программы воспитания</w:t>
            </w:r>
          </w:p>
        </w:tc>
        <w:tc>
          <w:tcPr>
            <w:tcW w:w="3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left="135" w:right="0" w:hanging="0"/>
              <w:jc w:val="center"/>
              <w:rPr>
                <w:rFonts w:ascii="Times New Roman" w:hAnsi="Times New Roman" w:cs="Times New Roman"/>
                <w:b/>
                <w:b/>
                <w:bCs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Cs w:val="20"/>
                <w:lang w:val="ru-RU"/>
              </w:rPr>
              <w:t>Характеристика видов деятельности учащихся</w:t>
            </w:r>
          </w:p>
        </w:tc>
      </w:tr>
      <w:tr>
        <w:trPr>
          <w:trHeight w:val="144" w:hRule="atLeast"/>
        </w:trPr>
        <w:tc>
          <w:tcPr>
            <w:tcW w:w="84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4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25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25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11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11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12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2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12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</w:hyperlink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hyperlink r:id="rId12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2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>
            <w:pPr>
              <w:pStyle w:val="Normal"/>
              <w:widowControl w:val="false"/>
              <w:spacing w:before="0" w:after="0"/>
              <w:ind w:left="32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2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12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13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13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3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13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</w:hyperlink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hyperlink r:id="rId13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Давать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х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арактеристик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у звуков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производить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сравнение, классификаци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ю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звуков вне слова и в слове по заданным параметрам.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полнять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з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вуко</w:t>
              <w:softHyphen/>
              <w:t>буквенный разбор слова (по отработанному алгоритму).</w:t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14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14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14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4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14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</w:hyperlink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hyperlink r:id="rId15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Наблюдение за использованием в речи фразеологизмов (простые случаи).</w:t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15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15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15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5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16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</w:hyperlink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hyperlink r:id="rId16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Определять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с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остав изменяемых слов, выдел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ять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в словах с однозначно выделяемыми морфемами окончания, корня, приставки, суффикса (повторение изученного).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Находить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снов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слова.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Состав неизменяемых слов (ознакомление).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Знать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з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начение наиболее употребляемых суффиксов изученных частей речи (ознакомление).</w:t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16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16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16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7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17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</w:hyperlink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hyperlink r:id="rId17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Определять части речи, знать общее значение, вопросы , употребление в речи.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Делить части речи на самостоятельные и служебные.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З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нать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термин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: имя существительное, имя прилагательное, глагол.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left="0" w:right="22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Определять части речи по признакам.</w:t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17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17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18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8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18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</w:hyperlink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hyperlink r:id="rId18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Устан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вл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ивать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при помощи смысловых (синтаксических) вопросов связи между словами в предложении.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Находить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лавные члены предложения </w:t>
              <w:noBreakHyphen/>
              <w:t xml:space="preserve"> подлежащее и сказуемое. 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Определять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торостепенные члены предложения (без деления на виды).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Определять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редложения распространённые и нераспространённые.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Наблюд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ать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за однородными членами предложения с союзами и, а, но и без союзов.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Определять простое и сложное предложение.</w:t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18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19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19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9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19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</w:hyperlink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hyperlink r:id="rId19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ind w:left="40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Повтор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ять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правил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правописания, изученны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в 1, 2, 3 классах. 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Изучать и применять: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равила правописания и их применение: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безударные падежные окончания имён существительных (кроме существительных на -мя, -ий, -ие, -ия, на -ья типа гостья, на </w:t>
              <w:softHyphen/>
              <w:t>ье типа ожерелье во множественном числе, а также кроме собственных имён существительных на -ов, -ин, -ий);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безударные падежные окончания имён прилагательных;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мягкий знак после шипящих на конце глаголов в форме 2</w:t>
              <w:softHyphen/>
              <w:t>го лица единственного числа;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наличие или отсутствие мягкого знака в глаголах на -ться и -тся;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безударные личные окончания глаголов;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знаки препинания в предложениях с однородными членами, соединёнными союзами и, а, но и без союзов.</w:t>
            </w:r>
          </w:p>
          <w:p>
            <w:pPr>
              <w:pStyle w:val="Normal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Знаки препинания в сложном предложении, состоящем из двух простых (наблюдение).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Знаки препинания в предложении с прямой речью после слов автора (наблюдение).</w:t>
            </w:r>
          </w:p>
        </w:tc>
      </w:tr>
      <w:tr>
        <w:trPr>
          <w:trHeight w:val="144" w:hRule="atLeast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</w:hyperlink>
            <w:hyperlink r:id="rId20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</w:hyperlink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  <w:hyperlink r:id="rId202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</w:hyperlink>
            <w:hyperlink r:id="rId204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</w:hyperlink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206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</w:hyperlink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hyperlink r:id="rId208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</w:hyperlink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hyperlink r:id="rId210"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Повтор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ять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и продолж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ать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работ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, начат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ую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 xml:space="preserve">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0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ru-RU"/>
              </w:rPr>
              <w:t>Писать изложения, сочинения.</w:t>
            </w:r>
          </w:p>
        </w:tc>
      </w:tr>
      <w:tr>
        <w:trPr>
          <w:trHeight w:val="144" w:hRule="atLeast"/>
        </w:trPr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right="0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right="0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Sitka Small" w:ascii="Times New Roman" w:hAnsi="Times New Roman"/>
          <w:b/>
          <w:bCs/>
          <w:color w:val="auto"/>
          <w:sz w:val="24"/>
          <w:szCs w:val="24"/>
          <w:lang w:val="ru-RU" w:eastAsia="zh-CN" w:bidi="ar-SA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 xml:space="preserve"> Материально-техническое обеспечение </w:t>
      </w:r>
      <w:r>
        <w:rPr>
          <w:rFonts w:ascii="Times New Roman" w:hAnsi="Times New Roman"/>
          <w:b/>
          <w:sz w:val="24"/>
          <w:szCs w:val="24"/>
        </w:rPr>
        <w:t>образовательного процесса, осуществляемого по предмету «Русский язык»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цели и задач обучения русскому языку по данной программе используется УМК по русскому языку издательства «Просвещение».</w:t>
      </w:r>
    </w:p>
    <w:p>
      <w:pPr>
        <w:pStyle w:val="Normal"/>
        <w:suppressAutoHyphens w:val="true"/>
        <w:spacing w:lineRule="auto" w:line="276" w:before="0" w:after="200"/>
        <w:rPr>
          <w:rFonts w:ascii="Times New Roman" w:hAnsi="Times New Roman" w:eastAsia="Calibri"/>
          <w:sz w:val="24"/>
          <w:szCs w:val="24"/>
          <w:lang w:eastAsia="ar-SA"/>
        </w:rPr>
      </w:pPr>
      <w:r>
        <w:rPr>
          <w:rFonts w:eastAsia="Calibri" w:ascii="Times New Roman" w:hAnsi="Times New Roman"/>
          <w:sz w:val="24"/>
          <w:szCs w:val="24"/>
          <w:lang w:eastAsia="ar-SA"/>
        </w:rPr>
        <w:t>Обучение грамоте   Горецкий В.Г. и др. Азбука. Учебник: 1 класс. Часть 1,2.</w:t>
      </w:r>
    </w:p>
    <w:p>
      <w:pPr>
        <w:pStyle w:val="Normal"/>
        <w:suppressAutoHyphens w:val="true"/>
        <w:spacing w:lineRule="auto" w:line="276" w:before="0" w:after="200"/>
        <w:rPr>
          <w:rFonts w:ascii="Times New Roman" w:hAnsi="Times New Roman" w:eastAsia="Calibri"/>
          <w:sz w:val="24"/>
          <w:szCs w:val="24"/>
          <w:lang w:eastAsia="ar-SA"/>
        </w:rPr>
      </w:pPr>
      <w:r>
        <w:rPr>
          <w:rFonts w:eastAsia="Calibri" w:ascii="Times New Roman" w:hAnsi="Times New Roman"/>
          <w:sz w:val="24"/>
          <w:szCs w:val="24"/>
          <w:lang w:eastAsia="ar-SA"/>
        </w:rPr>
        <w:t>Прописи (Обучение грамоте)</w:t>
      </w:r>
    </w:p>
    <w:p>
      <w:pPr>
        <w:pStyle w:val="Normal"/>
        <w:suppressAutoHyphens w:val="true"/>
        <w:spacing w:lineRule="auto" w:line="276" w:before="0" w:after="200"/>
        <w:rPr>
          <w:rFonts w:ascii="Times New Roman" w:hAnsi="Times New Roman" w:eastAsia="Calibri"/>
          <w:sz w:val="24"/>
          <w:szCs w:val="24"/>
          <w:lang w:eastAsia="ar-SA"/>
        </w:rPr>
      </w:pPr>
      <w:r>
        <w:rPr>
          <w:rFonts w:eastAsia="Calibri" w:ascii="Times New Roman" w:hAnsi="Times New Roman"/>
          <w:sz w:val="24"/>
          <w:szCs w:val="24"/>
          <w:lang w:eastAsia="ar-SA"/>
        </w:rPr>
        <w:t>Горецкий В.Г., Федосова Н.А. Пропись. Части 1, 2, 3, 4.</w:t>
      </w:r>
    </w:p>
    <w:p>
      <w:pPr>
        <w:pStyle w:val="Normal"/>
        <w:suppressAutoHyphens w:val="true"/>
        <w:spacing w:lineRule="auto" w:line="276" w:before="0" w:after="200"/>
        <w:jc w:val="both"/>
        <w:rPr>
          <w:rFonts w:ascii="Times New Roman" w:hAnsi="Times New Roman" w:eastAsia="Calibri"/>
          <w:sz w:val="24"/>
          <w:szCs w:val="24"/>
          <w:lang w:eastAsia="ar-SA"/>
        </w:rPr>
      </w:pPr>
      <w:r>
        <w:rPr>
          <w:rFonts w:eastAsia="Calibri" w:ascii="Times New Roman" w:hAnsi="Times New Roman"/>
          <w:sz w:val="24"/>
          <w:szCs w:val="24"/>
          <w:lang w:eastAsia="ar-SA"/>
        </w:rPr>
        <w:t>Канакина В.П., Горецкий В.Г. Русский язык. Учебник. 1 класс.</w:t>
      </w:r>
    </w:p>
    <w:p>
      <w:pPr>
        <w:pStyle w:val="Normal"/>
        <w:suppressAutoHyphens w:val="true"/>
        <w:spacing w:before="0"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Канакина В.П., Горецкий В.Г. Русский язык. Учебник. 2 класс. В 2 ч. Часть 1.</w:t>
      </w:r>
    </w:p>
    <w:p>
      <w:pPr>
        <w:pStyle w:val="Normal"/>
        <w:suppressAutoHyphens w:val="true"/>
        <w:spacing w:before="0"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Канакина В.П., Горецкий В.Г. Русский язык. Учебник. 2 класс. В 2 ч. Часть 2. </w:t>
      </w:r>
    </w:p>
    <w:p>
      <w:pPr>
        <w:pStyle w:val="Normal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Канакина В.П., Горецкий В.Г. Русский язык: Учебник: 3 класс: В 2 ч.: Ч. 1.</w:t>
      </w:r>
    </w:p>
    <w:p>
      <w:pPr>
        <w:pStyle w:val="Normal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Канакина В.П., Горецкий В.Г. Русский язык: Учебник: 3 класс: В 2 ч.: Ч. 2.</w:t>
      </w:r>
    </w:p>
    <w:p>
      <w:pPr>
        <w:pStyle w:val="Normal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Канакина В.П., Горецкий В.Г. Русский язык: Учебник: 4 класс: В 2 ч.: Ч. 1.</w:t>
      </w:r>
    </w:p>
    <w:p>
      <w:pPr>
        <w:pStyle w:val="Normal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Канакина В.П., Горецкий В.Г. Русский язык: Учебник: 4 класс: В 2 ч.: Ч. 2.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12300" w:type="dxa"/>
        <w:jc w:val="left"/>
        <w:tblInd w:w="1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5"/>
        <w:gridCol w:w="1589"/>
        <w:gridCol w:w="3736"/>
      </w:tblGrid>
      <w:tr>
        <w:trPr/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материально- технического обеспечения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 - во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>
        <w:trPr>
          <w:trHeight w:val="510" w:hRule="atLeast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Библиотечный фонд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</w:tc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51" w:hRule="atLeast"/>
        </w:trPr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 - методические комплекты по русскому языку для 1 – 4 классов (программы, учебники, рабочие тетради)</w:t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Печатные пособия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</w:tr>
      <w:tr>
        <w:trPr/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для обучения грамоте (наборное полотно, набор букв, образцы письменных букв)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Касса букв и сочетаний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Таблицы к основным разделам грамматического материала, содержащегося в стандарте начального образования по русскому языку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Репродукции картин в соответствии с тематикой и видами работы, указанными в стандарте начального образования по русскому языку 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для самостоятельной работы.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both"/>
              <w:rPr>
                <w:rFonts w:ascii="Times New Roman" w:hAnsi="Times New Roman" w:eastAsia="Calibri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ar-SA"/>
              </w:rPr>
              <w:t>Словари по русскому языку: толковый, фразеологизмов, морфемный и словообразовательный.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</w:tr>
      <w:tr>
        <w:trPr/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доска (магнитная) с набором приспособлений для крепления таблиц, постеров, картинок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Настенная доска с набором приспособлений для крепления картинок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(лазерный)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Экранно – звуковые пособия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</w:tr>
      <w:tr>
        <w:trPr/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Мультимедийные (цифровые) образовательные ресурсы, соответствующие тематике,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200"/>
              <w:rPr>
                <w:rFonts w:ascii="Times New Roman" w:hAnsi="Times New Roman" w:eastAsia="Calibri"/>
                <w:sz w:val="24"/>
                <w:szCs w:val="24"/>
                <w:lang w:eastAsia="ar-SA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ar-SA"/>
              </w:rPr>
              <w:t>Канакина В.П. и др. Русский язык 1 класс. Электронное приложение.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Информационно-коммуникативные средства: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Электронное приложение к учебнику В. П. Канакиной «Русский язык. 2 класс» (CD).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Начальная школа. Русский язык. Демонстрационные таблицы (СД)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Рабочие программы. УМК «Школа России».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Интернет – ресурсы.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1.Методическое пособие по обучению грамоте и письму книга для учителя В. П. Горецкий и др.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доступа:  http//www.prosv.ru/ebooks/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МОиН РФ. Итоговые проверочные работы: дидактические и раздаточные материалы. –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standart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gatalog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aspx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Catalogid</w:t>
            </w:r>
            <w:r>
              <w:rPr>
                <w:rFonts w:ascii="Times New Roman" w:hAnsi="Times New Roman"/>
                <w:sz w:val="24"/>
                <w:szCs w:val="24"/>
              </w:rPr>
              <w:t>=443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3.Итоговые диагностические работы. Режим доступа: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yartel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Оборудование класса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</w:r>
          </w:p>
        </w:tc>
      </w:tr>
      <w:tr>
        <w:trPr/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Ученические столы 2 – местные с комплектом стульев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учительский с 2 – мя тумбами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Шкафы для хранения учебников, дидактических материалов, пособий и пр.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napToGrid w:val="false"/>
              <w:spacing w:before="0" w:after="20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характеристики количественных показателей используются следующие символические обозначения:</w:t>
      </w:r>
    </w:p>
    <w:p>
      <w:pPr>
        <w:pStyle w:val="Normal"/>
        <w:widowControl w:val="false"/>
        <w:ind w:left="1136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– демонстрационный экземпляр (не менее одного экземпляра на класс);</w:t>
      </w:r>
    </w:p>
    <w:p>
      <w:pPr>
        <w:pStyle w:val="Normal"/>
        <w:widowControl w:val="false"/>
        <w:ind w:left="1136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– полный комплект (на каждого ученика класса);</w:t>
      </w:r>
    </w:p>
    <w:p>
      <w:pPr>
        <w:pStyle w:val="Normal"/>
        <w:widowControl w:val="false"/>
        <w:ind w:left="1136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 </w:t>
      </w:r>
      <w:r>
        <w:rPr>
          <w:rFonts w:ascii="Times New Roman" w:hAnsi="Times New Roman"/>
          <w:sz w:val="24"/>
          <w:szCs w:val="24"/>
        </w:rPr>
        <w:t>– комплект для фронтальной работы (не менее, чем 1 экземпляр на двух учеников);</w:t>
      </w:r>
    </w:p>
    <w:p>
      <w:pPr>
        <w:pStyle w:val="Normal"/>
        <w:widowControl w:val="false"/>
        <w:ind w:left="1136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 </w:t>
      </w:r>
      <w:r>
        <w:rPr>
          <w:rFonts w:ascii="Times New Roman" w:hAnsi="Times New Roman"/>
        </w:rPr>
        <w:t>– комплект, необходимый для работы в группах (1 экземпляр на 5-6 человек).</w:t>
      </w: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ind w:left="0" w:right="0" w:firstLine="600"/>
        <w:jc w:val="both"/>
        <w:rPr>
          <w:rFonts w:ascii="Times New Roman" w:hAnsi="Times New Roman"/>
          <w:lang w:val="ru-RU"/>
        </w:rPr>
      </w:pPr>
      <w:bookmarkStart w:id="14" w:name="block-418182"/>
      <w:bookmarkEnd w:id="14"/>
      <w:r>
        <w:rPr>
          <w:rFonts w:ascii="Times New Roman" w:hAnsi="Times New Roman"/>
          <w:lang w:val="ru-RU"/>
        </w:rPr>
        <w:t xml:space="preserve">                                                </w:t>
      </w: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before="0" w:after="0"/>
        <w:ind w:left="120" w:right="0" w:hanging="0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  <w:bookmarkStart w:id="15" w:name="block-418181"/>
      <w:bookmarkStart w:id="16" w:name="block-418181"/>
      <w:bookmarkEnd w:id="16"/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before="0" w:after="0"/>
        <w:ind w:left="120" w:right="0" w:hanging="0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  <w:bookmarkStart w:id="17" w:name="block-418183_Копия_1"/>
      <w:bookmarkStart w:id="18" w:name="block-418183"/>
      <w:bookmarkStart w:id="19" w:name="block-418183_Копия_1"/>
      <w:bookmarkStart w:id="20" w:name="block-418183"/>
      <w:bookmarkEnd w:id="19"/>
      <w:bookmarkEnd w:id="20"/>
    </w:p>
    <w:p>
      <w:pPr>
        <w:pStyle w:val="Normal"/>
        <w:spacing w:before="0" w:after="20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imes New Roman">
    <w:charset w:val="cc"/>
    <w:family w:val="roman"/>
    <w:pitch w:val="variable"/>
  </w:font>
  <w:font w:name="Microsoft Sans Serif">
    <w:charset w:val="cc"/>
    <w:family w:val="roman"/>
    <w:pitch w:val="variable"/>
  </w:font>
  <w:font w:name="Century Schoolbook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Sitka Text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200"/>
      <w:outlineLvl w:val="0"/>
    </w:pPr>
    <w:rPr>
      <w:rFonts w:ascii="Calibri Light" w:hAnsi="Calibri Light" w:eastAsia="Calibri" w:cs="Tahoma"/>
      <w:b/>
      <w:bCs/>
      <w:color w:val="2F5496"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keepLines/>
      <w:spacing w:before="200" w:after="200"/>
      <w:outlineLvl w:val="1"/>
    </w:pPr>
    <w:rPr>
      <w:rFonts w:ascii="Calibri Light" w:hAnsi="Calibri Light" w:eastAsia="Calibri" w:cs="Tahoma"/>
      <w:b/>
      <w:bCs/>
      <w:color w:val="4472C4"/>
      <w:sz w:val="26"/>
      <w:szCs w:val="2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00" w:after="200"/>
      <w:outlineLvl w:val="2"/>
    </w:pPr>
    <w:rPr>
      <w:rFonts w:ascii="Calibri Light" w:hAnsi="Calibri Light" w:eastAsia="Calibri" w:cs="Tahoma"/>
      <w:b/>
      <w:bCs/>
      <w:color w:val="4472C4"/>
    </w:rPr>
  </w:style>
  <w:style w:type="paragraph" w:styleId="4">
    <w:name w:val="Heading 4"/>
    <w:basedOn w:val="Normal"/>
    <w:next w:val="Normal"/>
    <w:qFormat/>
    <w:pPr>
      <w:keepNext w:val="true"/>
      <w:keepLines/>
      <w:spacing w:before="200" w:after="200"/>
      <w:outlineLvl w:val="3"/>
    </w:pPr>
    <w:rPr>
      <w:rFonts w:ascii="Calibri Light" w:hAnsi="Calibri Light" w:eastAsia="Calibri" w:cs="Tahoma"/>
      <w:b/>
      <w:bCs/>
      <w:i/>
      <w:iCs/>
      <w:color w:val="4472C4"/>
    </w:rPr>
  </w:style>
  <w:style w:type="character" w:styleId="DefaultParagraphFont">
    <w:name w:val="Default Paragraph Font"/>
    <w:qFormat/>
    <w:rPr/>
  </w:style>
  <w:style w:type="character" w:styleId="Style10">
    <w:name w:val="Верхний колонтитул Знак"/>
    <w:basedOn w:val="DefaultParagraphFont"/>
    <w:qFormat/>
    <w:rPr/>
  </w:style>
  <w:style w:type="character" w:styleId="11">
    <w:name w:val="Заголовок 1 Знак"/>
    <w:basedOn w:val="DefaultParagraphFont"/>
    <w:qFormat/>
    <w:rPr>
      <w:rFonts w:ascii="Calibri Light" w:hAnsi="Calibri Light" w:eastAsia="Calibri" w:cs="Tahoma"/>
      <w:b/>
      <w:bCs/>
      <w:color w:val="2F5496"/>
      <w:sz w:val="28"/>
      <w:szCs w:val="28"/>
    </w:rPr>
  </w:style>
  <w:style w:type="character" w:styleId="21">
    <w:name w:val="Заголовок 2 Знак"/>
    <w:basedOn w:val="DefaultParagraphFont"/>
    <w:qFormat/>
    <w:rPr>
      <w:rFonts w:ascii="Calibri Light" w:hAnsi="Calibri Light" w:eastAsia="Calibri" w:cs="Tahoma"/>
      <w:b/>
      <w:bCs/>
      <w:color w:val="4472C4"/>
      <w:sz w:val="26"/>
      <w:szCs w:val="26"/>
    </w:rPr>
  </w:style>
  <w:style w:type="character" w:styleId="31">
    <w:name w:val="Заголовок 3 Знак"/>
    <w:basedOn w:val="DefaultParagraphFont"/>
    <w:qFormat/>
    <w:rPr>
      <w:rFonts w:ascii="Calibri Light" w:hAnsi="Calibri Light" w:eastAsia="Calibri" w:cs="Tahoma"/>
      <w:b/>
      <w:bCs/>
      <w:color w:val="4472C4"/>
    </w:rPr>
  </w:style>
  <w:style w:type="character" w:styleId="41">
    <w:name w:val="Заголовок 4 Знак"/>
    <w:basedOn w:val="DefaultParagraphFont"/>
    <w:qFormat/>
    <w:rPr>
      <w:rFonts w:ascii="Calibri Light" w:hAnsi="Calibri Light" w:eastAsia="Calibri" w:cs="Tahoma"/>
      <w:b/>
      <w:bCs/>
      <w:i/>
      <w:iCs/>
      <w:color w:val="4472C4"/>
    </w:rPr>
  </w:style>
  <w:style w:type="character" w:styleId="Style11">
    <w:name w:val="Подзаголовок Знак"/>
    <w:basedOn w:val="DefaultParagraphFont"/>
    <w:qFormat/>
    <w:rPr>
      <w:rFonts w:ascii="Calibri Light" w:hAnsi="Calibri Light" w:eastAsia="Calibri" w:cs="Tahoma"/>
      <w:i/>
      <w:iCs/>
      <w:color w:val="4472C4"/>
      <w:spacing w:val="15"/>
      <w:sz w:val="24"/>
      <w:szCs w:val="24"/>
    </w:rPr>
  </w:style>
  <w:style w:type="character" w:styleId="Style12">
    <w:name w:val="Заголовок Знак"/>
    <w:basedOn w:val="DefaultParagraphFont"/>
    <w:qFormat/>
    <w:rPr>
      <w:rFonts w:ascii="Calibri Light" w:hAnsi="Calibri Light" w:eastAsia="Calibri" w:cs="Tahoma"/>
      <w:color w:val="323E4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qFormat/>
    <w:rPr>
      <w:i/>
      <w:iCs/>
    </w:rPr>
  </w:style>
  <w:style w:type="character" w:styleId="Style14">
    <w:name w:val="Интернет-ссылка"/>
    <w:basedOn w:val="DefaultParagraphFont"/>
    <w:rPr>
      <w:color w:val="0563C1"/>
      <w:u w:val="single"/>
    </w:rPr>
  </w:style>
  <w:style w:type="character" w:styleId="C0">
    <w:name w:val="c0"/>
    <w:basedOn w:val="DefaultParagraphFont"/>
    <w:qFormat/>
    <w:rPr/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6">
    <w:name w:val="Основной текст + Полужирный6"/>
    <w:qFormat/>
    <w:rPr>
      <w:rFonts w:ascii="Times New Roman" w:hAnsi="Times New Roman" w:cs="Times New Roman"/>
      <w:b/>
      <w:bCs/>
      <w:spacing w:val="0"/>
      <w:sz w:val="17"/>
      <w:szCs w:val="17"/>
    </w:rPr>
  </w:style>
  <w:style w:type="character" w:styleId="33">
    <w:name w:val="Основной текст (3) + Не полужирный3"/>
    <w:qFormat/>
    <w:rPr>
      <w:rFonts w:ascii="Times New Roman" w:hAnsi="Times New Roman" w:cs="Times New Roman"/>
      <w:b/>
      <w:bCs/>
      <w:spacing w:val="0"/>
      <w:sz w:val="17"/>
      <w:szCs w:val="17"/>
      <w:shd w:fill="FFFFFF" w:val="clear"/>
    </w:rPr>
  </w:style>
  <w:style w:type="character" w:styleId="39pt3">
    <w:name w:val="Основной текст (3) + 9 pt3"/>
    <w:qFormat/>
    <w:rPr>
      <w:rFonts w:ascii="Times New Roman" w:hAnsi="Times New Roman" w:cs="Times New Roman"/>
      <w:b/>
      <w:bCs/>
      <w:i/>
      <w:iCs/>
      <w:spacing w:val="0"/>
      <w:sz w:val="18"/>
      <w:szCs w:val="18"/>
      <w:shd w:fill="FFFFFF" w:val="clear"/>
    </w:rPr>
  </w:style>
  <w:style w:type="character" w:styleId="MicrosoftSansSerif1">
    <w:name w:val="Основной текст + Microsoft Sans Serif1"/>
    <w:qFormat/>
    <w:rPr>
      <w:rFonts w:ascii="Microsoft Sans Serif" w:hAnsi="Microsoft Sans Serif" w:cs="Microsoft Sans Serif"/>
      <w:b/>
      <w:bCs/>
      <w:spacing w:val="0"/>
      <w:sz w:val="17"/>
      <w:szCs w:val="17"/>
    </w:rPr>
  </w:style>
  <w:style w:type="character" w:styleId="38pt1">
    <w:name w:val="Основной текст (3) + 8 pt1"/>
    <w:qFormat/>
    <w:rPr>
      <w:rFonts w:ascii="Times New Roman" w:hAnsi="Times New Roman" w:cs="Times New Roman"/>
      <w:b/>
      <w:bCs/>
      <w:spacing w:val="0"/>
      <w:sz w:val="16"/>
      <w:szCs w:val="16"/>
      <w:shd w:fill="FFFFFF" w:val="clear"/>
    </w:rPr>
  </w:style>
  <w:style w:type="character" w:styleId="36">
    <w:name w:val="Основной текст (3) + 6"/>
    <w:qFormat/>
    <w:rPr>
      <w:rFonts w:ascii="Times New Roman" w:hAnsi="Times New Roman" w:cs="Times New Roman"/>
      <w:b/>
      <w:bCs/>
      <w:i/>
      <w:iCs/>
      <w:smallCaps/>
      <w:spacing w:val="20"/>
      <w:sz w:val="13"/>
      <w:szCs w:val="13"/>
      <w:shd w:fill="FFFFFF" w:val="clear"/>
    </w:rPr>
  </w:style>
  <w:style w:type="character" w:styleId="5">
    <w:name w:val="Основной текст + Полужирный5"/>
    <w:qFormat/>
    <w:rPr>
      <w:rFonts w:ascii="Times New Roman" w:hAnsi="Times New Roman" w:cs="Times New Roman"/>
      <w:b/>
      <w:bCs/>
      <w:spacing w:val="0"/>
      <w:sz w:val="17"/>
      <w:szCs w:val="17"/>
    </w:rPr>
  </w:style>
  <w:style w:type="character" w:styleId="9">
    <w:name w:val="Основной текст + Полужирный9"/>
    <w:qFormat/>
    <w:rPr>
      <w:rFonts w:ascii="Times New Roman" w:hAnsi="Times New Roman" w:cs="Times New Roman"/>
      <w:b/>
      <w:bCs/>
      <w:spacing w:val="0"/>
      <w:sz w:val="17"/>
      <w:szCs w:val="17"/>
    </w:rPr>
  </w:style>
  <w:style w:type="character" w:styleId="7pt">
    <w:name w:val="Основной текст + 7 pt"/>
    <w:qFormat/>
    <w:rPr>
      <w:rFonts w:ascii="Times New Roman" w:hAnsi="Times New Roman" w:cs="Times New Roman"/>
      <w:b/>
      <w:bCs/>
      <w:spacing w:val="0"/>
      <w:sz w:val="14"/>
      <w:szCs w:val="14"/>
    </w:rPr>
  </w:style>
  <w:style w:type="character" w:styleId="8">
    <w:name w:val="Основной текст + Полужирный8"/>
    <w:qFormat/>
    <w:rPr>
      <w:rFonts w:ascii="Times New Roman" w:hAnsi="Times New Roman" w:cs="Times New Roman"/>
      <w:b/>
      <w:bCs/>
      <w:spacing w:val="0"/>
      <w:sz w:val="17"/>
      <w:szCs w:val="17"/>
    </w:rPr>
  </w:style>
  <w:style w:type="character" w:styleId="9pt8">
    <w:name w:val="Основной текст + 9 pt8"/>
    <w:qFormat/>
    <w:rPr>
      <w:rFonts w:ascii="Times New Roman" w:hAnsi="Times New Roman" w:cs="Times New Roman"/>
      <w:i/>
      <w:iCs/>
      <w:spacing w:val="0"/>
      <w:sz w:val="18"/>
      <w:szCs w:val="18"/>
    </w:rPr>
  </w:style>
  <w:style w:type="character" w:styleId="7">
    <w:name w:val="Основной текст + Полужирный7"/>
    <w:qFormat/>
    <w:rPr>
      <w:rFonts w:ascii="Times New Roman" w:hAnsi="Times New Roman" w:cs="Times New Roman"/>
      <w:b/>
      <w:bCs/>
      <w:spacing w:val="0"/>
      <w:sz w:val="17"/>
      <w:szCs w:val="17"/>
    </w:rPr>
  </w:style>
  <w:style w:type="character" w:styleId="9pt7">
    <w:name w:val="Основной текст + 9 pt7"/>
    <w:qFormat/>
    <w:rPr>
      <w:rFonts w:ascii="Times New Roman" w:hAnsi="Times New Roman" w:cs="Times New Roman"/>
      <w:i/>
      <w:iCs/>
      <w:spacing w:val="0"/>
      <w:sz w:val="18"/>
      <w:szCs w:val="18"/>
    </w:rPr>
  </w:style>
  <w:style w:type="character" w:styleId="9pt6">
    <w:name w:val="Основной текст + 9 pt6"/>
    <w:qFormat/>
    <w:rPr>
      <w:rFonts w:ascii="Times New Roman" w:hAnsi="Times New Roman" w:cs="Times New Roman"/>
      <w:i/>
      <w:iCs/>
      <w:spacing w:val="0"/>
      <w:sz w:val="18"/>
      <w:szCs w:val="18"/>
    </w:rPr>
  </w:style>
  <w:style w:type="character" w:styleId="10">
    <w:name w:val="Основной текст + Полужирный10"/>
    <w:qFormat/>
    <w:rPr>
      <w:rFonts w:ascii="Times New Roman" w:hAnsi="Times New Roman" w:cs="Times New Roman"/>
      <w:b/>
      <w:bCs/>
      <w:spacing w:val="0"/>
      <w:sz w:val="17"/>
      <w:szCs w:val="17"/>
    </w:rPr>
  </w:style>
  <w:style w:type="character" w:styleId="9pt10">
    <w:name w:val="Основной текст + 9 pt10"/>
    <w:qFormat/>
    <w:rPr>
      <w:rFonts w:ascii="Times New Roman" w:hAnsi="Times New Roman" w:cs="Times New Roman"/>
      <w:i/>
      <w:iCs/>
      <w:spacing w:val="0"/>
      <w:sz w:val="18"/>
      <w:szCs w:val="18"/>
    </w:rPr>
  </w:style>
  <w:style w:type="character" w:styleId="9pt9">
    <w:name w:val="Основной текст + 9 pt9"/>
    <w:qFormat/>
    <w:rPr>
      <w:rFonts w:ascii="Times New Roman" w:hAnsi="Times New Roman" w:cs="Times New Roman"/>
      <w:i/>
      <w:iCs/>
      <w:spacing w:val="0"/>
      <w:sz w:val="18"/>
      <w:szCs w:val="18"/>
    </w:rPr>
  </w:style>
  <w:style w:type="character" w:styleId="582">
    <w:name w:val="Основной текст (5) + 82"/>
    <w:qFormat/>
    <w:rPr>
      <w:rFonts w:ascii="Times New Roman" w:hAnsi="Times New Roman" w:cs="Times New Roman"/>
      <w:i/>
      <w:iCs/>
      <w:spacing w:val="0"/>
      <w:sz w:val="17"/>
      <w:szCs w:val="17"/>
      <w:shd w:fill="FFFFFF" w:val="clear"/>
    </w:rPr>
  </w:style>
  <w:style w:type="character" w:styleId="8pt">
    <w:name w:val="Основной текст + 8 pt;Курсив"/>
    <w:qFormat/>
    <w:rPr>
      <w:rFonts w:ascii="Century Schoolbook" w:hAnsi="Century Schoolbook" w:eastAsia="Century Schoolbook" w:cs="Century Schoolbook"/>
      <w:i/>
      <w:iCs/>
      <w:color w:val="000000"/>
      <w:spacing w:val="0"/>
      <w:w w:val="100"/>
      <w:position w:val="0"/>
      <w:sz w:val="16"/>
      <w:sz w:val="16"/>
      <w:szCs w:val="16"/>
      <w:shd w:fill="FFFFFF" w:val="clear"/>
      <w:vertAlign w:val="baseline"/>
      <w:lang w:val="ru-RU"/>
    </w:rPr>
  </w:style>
  <w:style w:type="character" w:styleId="8pt1">
    <w:name w:val="Основной текст + 8 pt"/>
    <w:qFormat/>
    <w:rPr>
      <w:rFonts w:ascii="Century Schoolbook" w:hAnsi="Century Schoolbook" w:eastAsia="Century Schoolbook" w:cs="Century Schoolbook"/>
      <w:color w:val="000000"/>
      <w:spacing w:val="0"/>
      <w:w w:val="100"/>
      <w:position w:val="0"/>
      <w:sz w:val="16"/>
      <w:sz w:val="16"/>
      <w:szCs w:val="16"/>
      <w:shd w:fill="FFFFFF" w:val="clear"/>
      <w:vertAlign w:val="baseline"/>
      <w:lang w:val="ru-RU"/>
    </w:rPr>
  </w:style>
  <w:style w:type="character" w:styleId="111">
    <w:name w:val="Основной текст + Полужирный11"/>
    <w:qFormat/>
    <w:rPr>
      <w:rFonts w:ascii="Times New Roman" w:hAnsi="Times New Roman" w:cs="Times New Roman"/>
      <w:b/>
      <w:bCs/>
      <w:spacing w:val="0"/>
      <w:sz w:val="17"/>
      <w:szCs w:val="17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Title"/>
    <w:basedOn w:val="Normal"/>
    <w:next w:val="Style17"/>
    <w:qFormat/>
    <w:pPr>
      <w:pBdr>
        <w:bottom w:val="single" w:sz="8" w:space="4" w:color="4F81BD"/>
      </w:pBdr>
      <w:spacing w:before="0" w:after="300"/>
      <w:contextualSpacing/>
    </w:pPr>
    <w:rPr>
      <w:rFonts w:ascii="Calibri Light" w:hAnsi="Calibri Light" w:eastAsia="Calibri" w:cs="Tahoma"/>
      <w:color w:val="323E4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qFormat/>
    <w:pPr>
      <w:spacing w:lineRule="auto" w:line="240"/>
    </w:pPr>
    <w:rPr>
      <w:b/>
      <w:bCs/>
      <w:color w:val="4472C4"/>
      <w:sz w:val="18"/>
      <w:szCs w:val="1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qFormat/>
    <w:pPr>
      <w:ind w:left="720" w:right="0" w:hanging="0"/>
    </w:pPr>
    <w:rPr/>
  </w:style>
  <w:style w:type="paragraph" w:styleId="Style25">
    <w:name w:val="Subtitle"/>
    <w:basedOn w:val="Normal"/>
    <w:next w:val="Normal"/>
    <w:qFormat/>
    <w:pPr>
      <w:ind w:left="86" w:right="0" w:hanging="0"/>
    </w:pPr>
    <w:rPr>
      <w:rFonts w:ascii="Calibri Light" w:hAnsi="Calibri Light" w:eastAsia="Calibri" w:cs="Tahoma"/>
      <w:i/>
      <w:iCs/>
      <w:color w:val="4472C4"/>
      <w:spacing w:val="15"/>
      <w:sz w:val="24"/>
      <w:szCs w:val="24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32">
    <w:name w:val="Основной текст3"/>
    <w:basedOn w:val="Normal"/>
    <w:qFormat/>
    <w:pPr>
      <w:widowControl w:val="false"/>
      <w:shd w:val="clear" w:fill="FFFFFF"/>
      <w:spacing w:lineRule="atLeast" w:line="0"/>
    </w:pPr>
    <w:rPr>
      <w:rFonts w:ascii="Century Schoolbook" w:hAnsi="Century Schoolbook" w:eastAsia="Century Schoolbook" w:cs="Century Schoolbook"/>
      <w:sz w:val="15"/>
      <w:szCs w:val="15"/>
    </w:rPr>
  </w:style>
  <w:style w:type="paragraph" w:styleId="FR1">
    <w:name w:val="FR1"/>
    <w:qFormat/>
    <w:pPr>
      <w:widowControl w:val="false"/>
      <w:suppressAutoHyphens w:val="true"/>
      <w:overflowPunct w:val="true"/>
      <w:bidi w:val="0"/>
      <w:spacing w:before="200" w:after="0"/>
      <w:jc w:val="left"/>
    </w:pPr>
    <w:rPr>
      <w:rFonts w:ascii="Arial" w:hAnsi="Arial" w:eastAsia="Times New Roman" w:cs="Arial"/>
      <w:b/>
      <w:bCs/>
      <w:i/>
      <w:iCs/>
      <w:color w:val="auto"/>
      <w:kern w:val="0"/>
      <w:sz w:val="16"/>
      <w:szCs w:val="16"/>
      <w:lang w:val="ru-RU" w:eastAsia="zh-CN" w:bidi="ar-SA"/>
    </w:rPr>
  </w:style>
  <w:style w:type="paragraph" w:styleId="Style28">
    <w:name w:val="Без интервала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paragraph" w:styleId="Bodytext21">
    <w:name w:val="Body text (2)1"/>
    <w:basedOn w:val="Normal"/>
    <w:qFormat/>
    <w:pPr>
      <w:shd w:val="clear" w:fill="FFFFFF"/>
      <w:suppressAutoHyphens w:val="false"/>
      <w:spacing w:lineRule="atLeast" w:line="240" w:before="0" w:after="4260"/>
    </w:pPr>
    <w:rPr>
      <w:rFonts w:ascii="Times New Roman" w:hAnsi="Times New Roman" w:eastAsia="Times New Roman" w:cs="Times New Roman"/>
      <w:b/>
      <w:bCs/>
      <w:color w:val="000000"/>
      <w:kern w:val="0"/>
      <w:sz w:val="27"/>
      <w:szCs w:val="27"/>
      <w:lang w:val="ru-RU"/>
    </w:rPr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sh.edu.ru/subject/13/1/" TargetMode="External"/><Relationship Id="rId3" Type="http://schemas.openxmlformats.org/officeDocument/2006/relationships/hyperlink" Target="https://resh.edu.ru/subject/13/1/" TargetMode="External"/><Relationship Id="rId4" Type="http://schemas.openxmlformats.org/officeDocument/2006/relationships/hyperlink" Target="https://resh.edu.ru/subject/13/1/" TargetMode="External"/><Relationship Id="rId5" Type="http://schemas.openxmlformats.org/officeDocument/2006/relationships/hyperlink" Target="https://resh.edu.ru/subject/13/1/" TargetMode="External"/><Relationship Id="rId6" Type="http://schemas.openxmlformats.org/officeDocument/2006/relationships/hyperlink" Target="https://resh.edu.ru/subject/13/1/" TargetMode="External"/><Relationship Id="rId7" Type="http://schemas.openxmlformats.org/officeDocument/2006/relationships/hyperlink" Target="https://resh.edu.ru/subject/13/1/" TargetMode="External"/><Relationship Id="rId8" Type="http://schemas.openxmlformats.org/officeDocument/2006/relationships/hyperlink" Target="https://resh.edu.ru/subject/13/1/" TargetMode="External"/><Relationship Id="rId9" Type="http://schemas.openxmlformats.org/officeDocument/2006/relationships/hyperlink" Target="https://resh.edu.ru/subject/13/1/" TargetMode="External"/><Relationship Id="rId10" Type="http://schemas.openxmlformats.org/officeDocument/2006/relationships/hyperlink" Target="https://resh.edu.ru/subject/13/2/" TargetMode="External"/><Relationship Id="rId11" Type="http://schemas.openxmlformats.org/officeDocument/2006/relationships/hyperlink" Target="https://resh.edu.ru/subject/13/2/" TargetMode="External"/><Relationship Id="rId12" Type="http://schemas.openxmlformats.org/officeDocument/2006/relationships/hyperlink" Target="https://resh.edu.ru/subject/13/2/" TargetMode="External"/><Relationship Id="rId13" Type="http://schemas.openxmlformats.org/officeDocument/2006/relationships/hyperlink" Target="https://resh.edu.ru/subject/13/2/" TargetMode="External"/><Relationship Id="rId14" Type="http://schemas.openxmlformats.org/officeDocument/2006/relationships/hyperlink" Target="https://resh.edu.ru/subject/13/2/" TargetMode="External"/><Relationship Id="rId15" Type="http://schemas.openxmlformats.org/officeDocument/2006/relationships/hyperlink" Target="https://resh.edu.ru/subject/13/2/" TargetMode="External"/><Relationship Id="rId16" Type="http://schemas.openxmlformats.org/officeDocument/2006/relationships/hyperlink" Target="https://resh.edu.ru/subject/13/2/" TargetMode="External"/><Relationship Id="rId17" Type="http://schemas.openxmlformats.org/officeDocument/2006/relationships/hyperlink" Target="https://resh.edu.ru/subject/13/2/" TargetMode="External"/><Relationship Id="rId18" Type="http://schemas.openxmlformats.org/officeDocument/2006/relationships/hyperlink" Target="https://resh.edu.ru/subject/13/2/" TargetMode="External"/><Relationship Id="rId19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90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1da6" TargetMode="External"/><Relationship Id="rId116" Type="http://schemas.openxmlformats.org/officeDocument/2006/relationships/hyperlink" Target="https://m.edsoo.ru/7f411da6" TargetMode="External"/><Relationship Id="rId117" Type="http://schemas.openxmlformats.org/officeDocument/2006/relationships/hyperlink" Target="https://m.edsoo.ru/7f411da6" TargetMode="External"/><Relationship Id="rId118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7f411da6" TargetMode="External"/><Relationship Id="rId120" Type="http://schemas.openxmlformats.org/officeDocument/2006/relationships/hyperlink" Target="https://m.edsoo.ru/7f411da6" TargetMode="External"/><Relationship Id="rId121" Type="http://schemas.openxmlformats.org/officeDocument/2006/relationships/hyperlink" Target="https://m.edsoo.ru/7f411da6" TargetMode="External"/><Relationship Id="rId122" Type="http://schemas.openxmlformats.org/officeDocument/2006/relationships/hyperlink" Target="https://m.edsoo.ru/7f411da6" TargetMode="External"/><Relationship Id="rId123" Type="http://schemas.openxmlformats.org/officeDocument/2006/relationships/hyperlink" Target="https://m.edsoo.ru/7f411da6" TargetMode="External"/><Relationship Id="rId124" Type="http://schemas.openxmlformats.org/officeDocument/2006/relationships/hyperlink" Target="https://m.edsoo.ru/7f411da6" TargetMode="External"/><Relationship Id="rId125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7f411da6" TargetMode="External"/><Relationship Id="rId127" Type="http://schemas.openxmlformats.org/officeDocument/2006/relationships/hyperlink" Target="https://m.edsoo.ru/7f411da6" TargetMode="External"/><Relationship Id="rId128" Type="http://schemas.openxmlformats.org/officeDocument/2006/relationships/hyperlink" Target="https://m.edsoo.ru/7f411da6" TargetMode="External"/><Relationship Id="rId129" Type="http://schemas.openxmlformats.org/officeDocument/2006/relationships/hyperlink" Target="https://m.edsoo.ru/7f411da6" TargetMode="External"/><Relationship Id="rId130" Type="http://schemas.openxmlformats.org/officeDocument/2006/relationships/hyperlink" Target="https://m.edsoo.ru/7f411da6" TargetMode="External"/><Relationship Id="rId131" Type="http://schemas.openxmlformats.org/officeDocument/2006/relationships/hyperlink" Target="https://m.edsoo.ru/7f411da6" TargetMode="External"/><Relationship Id="rId132" Type="http://schemas.openxmlformats.org/officeDocument/2006/relationships/hyperlink" Target="https://m.edsoo.ru/7f411da6" TargetMode="External"/><Relationship Id="rId133" Type="http://schemas.openxmlformats.org/officeDocument/2006/relationships/hyperlink" Target="https://m.edsoo.ru/7f411da6" TargetMode="External"/><Relationship Id="rId134" Type="http://schemas.openxmlformats.org/officeDocument/2006/relationships/hyperlink" Target="https://m.edsoo.ru/7f411da6" TargetMode="External"/><Relationship Id="rId135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1da6" TargetMode="External"/><Relationship Id="rId137" Type="http://schemas.openxmlformats.org/officeDocument/2006/relationships/hyperlink" Target="https://m.edsoo.ru/7f411da6" TargetMode="External"/><Relationship Id="rId138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1da6" TargetMode="External"/><Relationship Id="rId140" Type="http://schemas.openxmlformats.org/officeDocument/2006/relationships/hyperlink" Target="https://m.edsoo.ru/7f411da6" TargetMode="External"/><Relationship Id="rId141" Type="http://schemas.openxmlformats.org/officeDocument/2006/relationships/hyperlink" Target="https://m.edsoo.ru/7f411da6" TargetMode="External"/><Relationship Id="rId142" Type="http://schemas.openxmlformats.org/officeDocument/2006/relationships/hyperlink" Target="https://m.edsoo.ru/7f411da6" TargetMode="External"/><Relationship Id="rId143" Type="http://schemas.openxmlformats.org/officeDocument/2006/relationships/hyperlink" Target="https://m.edsoo.ru/7f411da6" TargetMode="External"/><Relationship Id="rId144" Type="http://schemas.openxmlformats.org/officeDocument/2006/relationships/hyperlink" Target="https://m.edsoo.ru/7f411da6" TargetMode="External"/><Relationship Id="rId145" Type="http://schemas.openxmlformats.org/officeDocument/2006/relationships/hyperlink" Target="https://m.edsoo.ru/7f411da6" TargetMode="External"/><Relationship Id="rId146" Type="http://schemas.openxmlformats.org/officeDocument/2006/relationships/hyperlink" Target="https://m.edsoo.ru/7f411da6" TargetMode="External"/><Relationship Id="rId147" Type="http://schemas.openxmlformats.org/officeDocument/2006/relationships/hyperlink" Target="https://m.edsoo.ru/7f411da6" TargetMode="External"/><Relationship Id="rId148" Type="http://schemas.openxmlformats.org/officeDocument/2006/relationships/hyperlink" Target="https://m.edsoo.ru/7f411da6" TargetMode="External"/><Relationship Id="rId149" Type="http://schemas.openxmlformats.org/officeDocument/2006/relationships/hyperlink" Target="https://m.edsoo.ru/7f411da6" TargetMode="External"/><Relationship Id="rId150" Type="http://schemas.openxmlformats.org/officeDocument/2006/relationships/hyperlink" Target="https://m.edsoo.ru/7f411da6" TargetMode="External"/><Relationship Id="rId151" Type="http://schemas.openxmlformats.org/officeDocument/2006/relationships/hyperlink" Target="https://m.edsoo.ru/7f411da6" TargetMode="External"/><Relationship Id="rId152" Type="http://schemas.openxmlformats.org/officeDocument/2006/relationships/hyperlink" Target="https://m.edsoo.ru/7f411da6" TargetMode="External"/><Relationship Id="rId153" Type="http://schemas.openxmlformats.org/officeDocument/2006/relationships/hyperlink" Target="https://m.edsoo.ru/7f411da6" TargetMode="External"/><Relationship Id="rId154" Type="http://schemas.openxmlformats.org/officeDocument/2006/relationships/hyperlink" Target="https://m.edsoo.ru/7f411da6" TargetMode="External"/><Relationship Id="rId155" Type="http://schemas.openxmlformats.org/officeDocument/2006/relationships/hyperlink" Target="https://m.edsoo.ru/7f411da6" TargetMode="External"/><Relationship Id="rId156" Type="http://schemas.openxmlformats.org/officeDocument/2006/relationships/hyperlink" Target="https://m.edsoo.ru/7f411da6" TargetMode="External"/><Relationship Id="rId157" Type="http://schemas.openxmlformats.org/officeDocument/2006/relationships/hyperlink" Target="https://m.edsoo.ru/7f411da6" TargetMode="External"/><Relationship Id="rId158" Type="http://schemas.openxmlformats.org/officeDocument/2006/relationships/hyperlink" Target="https://m.edsoo.ru/7f411da6" TargetMode="External"/><Relationship Id="rId159" Type="http://schemas.openxmlformats.org/officeDocument/2006/relationships/hyperlink" Target="https://m.edsoo.ru/7f411da6" TargetMode="External"/><Relationship Id="rId160" Type="http://schemas.openxmlformats.org/officeDocument/2006/relationships/hyperlink" Target="https://m.edsoo.ru/7f411da6" TargetMode="External"/><Relationship Id="rId161" Type="http://schemas.openxmlformats.org/officeDocument/2006/relationships/hyperlink" Target="https://m.edsoo.ru/7f411da6" TargetMode="External"/><Relationship Id="rId162" Type="http://schemas.openxmlformats.org/officeDocument/2006/relationships/hyperlink" Target="https://m.edsoo.ru/7f411da6" TargetMode="External"/><Relationship Id="rId163" Type="http://schemas.openxmlformats.org/officeDocument/2006/relationships/hyperlink" Target="https://m.edsoo.ru/7f411da6" TargetMode="External"/><Relationship Id="rId164" Type="http://schemas.openxmlformats.org/officeDocument/2006/relationships/hyperlink" Target="https://m.edsoo.ru/7f411da6" TargetMode="External"/><Relationship Id="rId165" Type="http://schemas.openxmlformats.org/officeDocument/2006/relationships/hyperlink" Target="https://m.edsoo.ru/7f411da6" TargetMode="External"/><Relationship Id="rId166" Type="http://schemas.openxmlformats.org/officeDocument/2006/relationships/hyperlink" Target="https://m.edsoo.ru/7f411da6" TargetMode="External"/><Relationship Id="rId167" Type="http://schemas.openxmlformats.org/officeDocument/2006/relationships/hyperlink" Target="https://m.edsoo.ru/7f411da6" TargetMode="External"/><Relationship Id="rId168" Type="http://schemas.openxmlformats.org/officeDocument/2006/relationships/hyperlink" Target="https://m.edsoo.ru/7f411da6" TargetMode="External"/><Relationship Id="rId169" Type="http://schemas.openxmlformats.org/officeDocument/2006/relationships/hyperlink" Target="https://m.edsoo.ru/7f411da6" TargetMode="External"/><Relationship Id="rId170" Type="http://schemas.openxmlformats.org/officeDocument/2006/relationships/hyperlink" Target="https://m.edsoo.ru/7f411da6" TargetMode="External"/><Relationship Id="rId171" Type="http://schemas.openxmlformats.org/officeDocument/2006/relationships/hyperlink" Target="https://m.edsoo.ru/7f411da6" TargetMode="External"/><Relationship Id="rId172" Type="http://schemas.openxmlformats.org/officeDocument/2006/relationships/hyperlink" Target="https://m.edsoo.ru/7f411da6" TargetMode="External"/><Relationship Id="rId173" Type="http://schemas.openxmlformats.org/officeDocument/2006/relationships/hyperlink" Target="https://m.edsoo.ru/7f411da6" TargetMode="External"/><Relationship Id="rId174" Type="http://schemas.openxmlformats.org/officeDocument/2006/relationships/hyperlink" Target="https://m.edsoo.ru/7f411da6" TargetMode="External"/><Relationship Id="rId175" Type="http://schemas.openxmlformats.org/officeDocument/2006/relationships/hyperlink" Target="https://m.edsoo.ru/7f411da6" TargetMode="External"/><Relationship Id="rId176" Type="http://schemas.openxmlformats.org/officeDocument/2006/relationships/hyperlink" Target="https://m.edsoo.ru/7f411da6" TargetMode="External"/><Relationship Id="rId177" Type="http://schemas.openxmlformats.org/officeDocument/2006/relationships/hyperlink" Target="https://m.edsoo.ru/7f411da6" TargetMode="External"/><Relationship Id="rId178" Type="http://schemas.openxmlformats.org/officeDocument/2006/relationships/hyperlink" Target="https://m.edsoo.ru/7f411da6" TargetMode="External"/><Relationship Id="rId179" Type="http://schemas.openxmlformats.org/officeDocument/2006/relationships/hyperlink" Target="https://m.edsoo.ru/7f411da6" TargetMode="External"/><Relationship Id="rId180" Type="http://schemas.openxmlformats.org/officeDocument/2006/relationships/hyperlink" Target="https://m.edsoo.ru/7f411da6" TargetMode="External"/><Relationship Id="rId181" Type="http://schemas.openxmlformats.org/officeDocument/2006/relationships/hyperlink" Target="https://m.edsoo.ru/7f411da6" TargetMode="External"/><Relationship Id="rId182" Type="http://schemas.openxmlformats.org/officeDocument/2006/relationships/hyperlink" Target="https://m.edsoo.ru/7f411da6" TargetMode="External"/><Relationship Id="rId183" Type="http://schemas.openxmlformats.org/officeDocument/2006/relationships/hyperlink" Target="https://m.edsoo.ru/7f411da6" TargetMode="External"/><Relationship Id="rId184" Type="http://schemas.openxmlformats.org/officeDocument/2006/relationships/hyperlink" Target="https://m.edsoo.ru/7f411da6" TargetMode="External"/><Relationship Id="rId185" Type="http://schemas.openxmlformats.org/officeDocument/2006/relationships/hyperlink" Target="https://m.edsoo.ru/7f411da6" TargetMode="External"/><Relationship Id="rId186" Type="http://schemas.openxmlformats.org/officeDocument/2006/relationships/hyperlink" Target="https://m.edsoo.ru/7f411da6" TargetMode="External"/><Relationship Id="rId187" Type="http://schemas.openxmlformats.org/officeDocument/2006/relationships/hyperlink" Target="https://m.edsoo.ru/7f411da6" TargetMode="External"/><Relationship Id="rId188" Type="http://schemas.openxmlformats.org/officeDocument/2006/relationships/hyperlink" Target="https://m.edsoo.ru/7f411da6" TargetMode="External"/><Relationship Id="rId189" Type="http://schemas.openxmlformats.org/officeDocument/2006/relationships/hyperlink" Target="https://m.edsoo.ru/7f411da6" TargetMode="External"/><Relationship Id="rId190" Type="http://schemas.openxmlformats.org/officeDocument/2006/relationships/hyperlink" Target="https://m.edsoo.ru/7f411da6" TargetMode="External"/><Relationship Id="rId191" Type="http://schemas.openxmlformats.org/officeDocument/2006/relationships/hyperlink" Target="https://m.edsoo.ru/7f411da6" TargetMode="External"/><Relationship Id="rId192" Type="http://schemas.openxmlformats.org/officeDocument/2006/relationships/hyperlink" Target="https://m.edsoo.ru/7f411da6" TargetMode="External"/><Relationship Id="rId193" Type="http://schemas.openxmlformats.org/officeDocument/2006/relationships/hyperlink" Target="https://m.edsoo.ru/7f411da6" TargetMode="External"/><Relationship Id="rId194" Type="http://schemas.openxmlformats.org/officeDocument/2006/relationships/hyperlink" Target="https://m.edsoo.ru/7f411da6" TargetMode="External"/><Relationship Id="rId195" Type="http://schemas.openxmlformats.org/officeDocument/2006/relationships/hyperlink" Target="https://m.edsoo.ru/7f411da6" TargetMode="External"/><Relationship Id="rId196" Type="http://schemas.openxmlformats.org/officeDocument/2006/relationships/hyperlink" Target="https://m.edsoo.ru/7f411da6" TargetMode="External"/><Relationship Id="rId197" Type="http://schemas.openxmlformats.org/officeDocument/2006/relationships/hyperlink" Target="https://m.edsoo.ru/7f411da6" TargetMode="External"/><Relationship Id="rId198" Type="http://schemas.openxmlformats.org/officeDocument/2006/relationships/hyperlink" Target="https://m.edsoo.ru/7f411da6" TargetMode="External"/><Relationship Id="rId199" Type="http://schemas.openxmlformats.org/officeDocument/2006/relationships/hyperlink" Target="https://m.edsoo.ru/7f411da6" TargetMode="External"/><Relationship Id="rId200" Type="http://schemas.openxmlformats.org/officeDocument/2006/relationships/hyperlink" Target="https://m.edsoo.ru/7f411da6" TargetMode="External"/><Relationship Id="rId201" Type="http://schemas.openxmlformats.org/officeDocument/2006/relationships/hyperlink" Target="https://m.edsoo.ru/7f411da6" TargetMode="External"/><Relationship Id="rId202" Type="http://schemas.openxmlformats.org/officeDocument/2006/relationships/hyperlink" Target="https://m.edsoo.ru/7f411da6" TargetMode="External"/><Relationship Id="rId203" Type="http://schemas.openxmlformats.org/officeDocument/2006/relationships/hyperlink" Target="https://m.edsoo.ru/7f411da6" TargetMode="External"/><Relationship Id="rId204" Type="http://schemas.openxmlformats.org/officeDocument/2006/relationships/hyperlink" Target="https://m.edsoo.ru/7f411da6" TargetMode="External"/><Relationship Id="rId205" Type="http://schemas.openxmlformats.org/officeDocument/2006/relationships/hyperlink" Target="https://m.edsoo.ru/7f411da6" TargetMode="External"/><Relationship Id="rId206" Type="http://schemas.openxmlformats.org/officeDocument/2006/relationships/hyperlink" Target="https://m.edsoo.ru/7f411da6" TargetMode="External"/><Relationship Id="rId207" Type="http://schemas.openxmlformats.org/officeDocument/2006/relationships/hyperlink" Target="https://m.edsoo.ru/7f411da6" TargetMode="External"/><Relationship Id="rId208" Type="http://schemas.openxmlformats.org/officeDocument/2006/relationships/hyperlink" Target="https://m.edsoo.ru/7f411da6" TargetMode="External"/><Relationship Id="rId209" Type="http://schemas.openxmlformats.org/officeDocument/2006/relationships/hyperlink" Target="https://m.edsoo.ru/7f411da6" TargetMode="External"/><Relationship Id="rId210" Type="http://schemas.openxmlformats.org/officeDocument/2006/relationships/hyperlink" Target="https://m.edsoo.ru/7f411da6" TargetMode="External"/><Relationship Id="rId211" Type="http://schemas.openxmlformats.org/officeDocument/2006/relationships/numbering" Target="numbering.xml"/><Relationship Id="rId212" Type="http://schemas.openxmlformats.org/officeDocument/2006/relationships/fontTable" Target="fontTable.xml"/><Relationship Id="rId2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Application>LibreOffice/7.0.1.2$Windows_X86_64 LibreOffice_project/7cbcfc562f6eb6708b5ff7d7397325de9e764452</Application>
  <Pages>67</Pages>
  <Words>11880</Words>
  <Characters>83456</Characters>
  <CharactersWithSpaces>94561</CharactersWithSpaces>
  <Paragraphs>935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2023-06-09T03:18:00Z</dcterms:created>
  <dc:creator/>
  <dc:description/>
  <dc:language>ru-RU</dc:language>
  <cp:lastModifiedBy/>
  <cp:lastPrinted>2023-08-27T17:13:00Z</cp:lastPrinted>
  <dcterms:modified xsi:type="dcterms:W3CDTF">2023-09-18T09:22:39Z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